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6C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p>
    <w:p w14:paraId="4DE997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p>
    <w:p w14:paraId="10BD29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 xml:space="preserve"> </w:t>
      </w:r>
    </w:p>
    <w:p w14:paraId="0892E1A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甘肃省注册会计师协会执业会员</w:t>
      </w:r>
      <w:r>
        <w:rPr>
          <w:rFonts w:hint="eastAsia" w:ascii="方正小标宋简体" w:hAnsi="方正小标宋简体" w:eastAsia="方正小标宋简体" w:cs="方正小标宋简体"/>
          <w:sz w:val="44"/>
          <w:szCs w:val="52"/>
          <w:lang w:eastAsia="zh-CN"/>
        </w:rPr>
        <w:t>管理</w:t>
      </w:r>
    </w:p>
    <w:p w14:paraId="7EA397F4">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val="en-US" w:eastAsia="zh-CN"/>
        </w:rPr>
        <w:t>主要</w:t>
      </w:r>
      <w:r>
        <w:rPr>
          <w:rFonts w:hint="eastAsia" w:ascii="方正小标宋简体" w:hAnsi="方正小标宋简体" w:eastAsia="方正小标宋简体" w:cs="方正小标宋简体"/>
          <w:sz w:val="44"/>
          <w:szCs w:val="52"/>
          <w:lang w:eastAsia="zh-CN"/>
        </w:rPr>
        <w:t>业务</w:t>
      </w:r>
      <w:r>
        <w:rPr>
          <w:rFonts w:hint="eastAsia" w:ascii="方正小标宋简体" w:hAnsi="方正小标宋简体" w:eastAsia="方正小标宋简体" w:cs="方正小标宋简体"/>
          <w:sz w:val="44"/>
          <w:szCs w:val="52"/>
        </w:rPr>
        <w:t>一次性告知书</w:t>
      </w:r>
    </w:p>
    <w:p w14:paraId="16B9B7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p>
    <w:p w14:paraId="1F6C96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各位执业会员：</w:t>
      </w:r>
    </w:p>
    <w:p w14:paraId="50D1597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为确保您能顺利、高效地办理与甘肃省注册会计师协会相关的各项会员管理业务，现将主要事项的办理条件、流程及所需材料一次性告知如下。请根据您的具体需求参阅对应条款。</w:t>
      </w:r>
    </w:p>
    <w:p w14:paraId="05BC11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40"/>
          <w:lang w:eastAsia="zh-CN"/>
        </w:rPr>
        <w:t>一、会员入会</w:t>
      </w:r>
    </w:p>
    <w:p w14:paraId="436AE7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注册要求：具备下列条件之一，并在中国境内从事审计业务工作2年以上：参加注册会计师全国统一考试成绩合格；经依法认定或者考核具有注册会计师资格；具有完全民事行为能力；因受刑事处罚，自刑罚执行完毕之日起至申请注册之日止满五年；因在财务、会计、审计、企业管理或者其他经济管理工作中犯有严重错误受到行政处罚、撤职以上处分，自处罚、处分决定之日起至申请注册之日止满二年；受吊销注册会计师证书的处罚，自处罚决定之日起至申请注册之日止满五年；无国务院财政部门规定的其他不予注册的情形。</w:t>
      </w:r>
    </w:p>
    <w:p w14:paraId="22BAF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2.时间安排：全年，工作日。</w:t>
      </w:r>
    </w:p>
    <w:p w14:paraId="4905A2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办理流程：通过中国注册会计师行业管理信息系统进行网上申报，扫描上传注册申请书、注册申请承诺书、近五年内累计从事两年以上审计业务的证明材料（参保证明、工资流水、含有扣缴义务人信息的个税扣缴证明），并由所在会计师事务所初审、省注协受理、公示、批准、中注协、财政部备案复核、省注协颁发证书。</w:t>
      </w:r>
    </w:p>
    <w:p w14:paraId="7A0F95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领取纸质证书：注册会计师本人携1寸蓝底照片到甘肃注协注册部（807办公室），登录个人社保账号、银行账号或个人所得税APP，确认注册时提供的社保证明、工资流水、个税扣缴证明真实有效，以及会员证书的信息准确无误，确认完成后，签署诚信执业承诺书、宣誓并领取证书。</w:t>
      </w:r>
    </w:p>
    <w:p w14:paraId="0292752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.注意事项：</w:t>
      </w:r>
    </w:p>
    <w:p w14:paraId="410421E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注册会计师有下列情形之一的，甘肃注协将撤销注册，收回注册会计师证书并公告：完全丧失民事行为能力的；受刑事处罚的；自行停止执行注册会计师业务满1年的；以欺骗、贿赂等不正当手段取得注册会计师证书的。</w:t>
      </w:r>
    </w:p>
    <w:p w14:paraId="1B132C1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）入会后</w:t>
      </w:r>
      <w:r>
        <w:rPr>
          <w:rFonts w:hint="eastAsia" w:ascii="仿宋_GB2312" w:hAnsi="仿宋_GB2312" w:eastAsia="仿宋_GB2312" w:cs="仿宋_GB2312"/>
          <w:sz w:val="32"/>
          <w:szCs w:val="40"/>
        </w:rPr>
        <w:t>及时缴纳个人会费。具体缴纳标准、时间及方式请密切关注省注协官网发布的年度会费缴纳通知。会费按年度收取，请务必在规定时间内完成缴纳，以免影响您的会员权利（如参加年检、获取后续教育资格等）。</w:t>
      </w:r>
    </w:p>
    <w:p w14:paraId="00647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二、会员年检</w:t>
      </w:r>
    </w:p>
    <w:p w14:paraId="644EB6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注册会计师须每年参加任职资格检查（简称“年检”）。年检是判断是否持续符合注册条件、是否完全履行会员义务的年度审核。</w:t>
      </w:r>
    </w:p>
    <w:p w14:paraId="2BD90A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.时间安排：年检工作通常于每年</w:t>
      </w:r>
      <w:r>
        <w:rPr>
          <w:rFonts w:hint="eastAsia" w:ascii="仿宋_GB2312" w:hAnsi="仿宋_GB2312" w:eastAsia="仿宋_GB2312" w:cs="仿宋_GB2312"/>
          <w:sz w:val="32"/>
          <w:szCs w:val="32"/>
          <w:lang w:val="en-US" w:eastAsia="zh-CN"/>
        </w:rPr>
        <w:t>2—8月</w:t>
      </w:r>
      <w:r>
        <w:rPr>
          <w:rFonts w:hint="eastAsia" w:ascii="仿宋_GB2312" w:hAnsi="仿宋_GB2312" w:eastAsia="仿宋_GB2312" w:cs="仿宋_GB2312"/>
          <w:sz w:val="32"/>
          <w:szCs w:val="32"/>
          <w:lang w:eastAsia="zh-CN"/>
        </w:rPr>
        <w:t>集中开展，具体时间及要求以甘肃注协官网发布的年检通知为准。</w:t>
      </w:r>
    </w:p>
    <w:p w14:paraId="1FCB22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.办理流程：通过中国注册会计师行业管理信息系统进行网上申报，并由所在会计师事务所初审、汇总后提交甘肃注协审核。请您关注并提醒事务所按时提交年检材料。</w:t>
      </w:r>
    </w:p>
    <w:p w14:paraId="1BDA2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.注意事项：未通过年检、未按时参加年检或未完全履行会员义务（如未完成继续教育、未足额缴纳会费等）的注册会计师，将影响其执业资格。</w:t>
      </w:r>
    </w:p>
    <w:p w14:paraId="67822B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三、会员转所（转会）</w:t>
      </w:r>
    </w:p>
    <w:p w14:paraId="02DA6B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.时间安排：每年12月15日至次年年检完成之间，暂停办理转所（转会）。</w:t>
      </w:r>
    </w:p>
    <w:p w14:paraId="6C06E7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办理流程：通过注册会计师行业统一监管平台进行网上申报，注册会计师本人携带《转所申请表》、与转出所的离职证明（跨省转所必须），与转入所签订的劳动合同和参保证明（跨省转所必须），到甘肃注协注册部（804办公室）办理。甘肃注协将联系转出所、转入所负责人确认转所事项，请保持电话畅通，确认完成后，按程序办理转所（转会）。</w:t>
      </w:r>
    </w:p>
    <w:p w14:paraId="2725F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.注意事项：注师每年转所2次以上（含</w:t>
      </w:r>
      <w:r>
        <w:rPr>
          <w:rFonts w:hint="eastAsia"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lang w:eastAsia="zh-CN"/>
        </w:rPr>
        <w:t>）的，将被甘肃注协列入年度重点监管名单。</w:t>
      </w:r>
    </w:p>
    <w:p w14:paraId="19A451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四、会员自愿注销（撤销）</w:t>
      </w:r>
    </w:p>
    <w:p w14:paraId="00EB85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1.时间安排：全年，工作日。</w:t>
      </w:r>
    </w:p>
    <w:p w14:paraId="4D735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办理流程：通过注册会计师行业统一监管平台进行网上申报，并提交自愿注销（撤销）申请书（本人签字、事务所负责人签字、盖事务所公章）至甘肃注协注册部（804办公室）办理。甘肃注协将联系所在事务所负责人确认注销（撤销）事项，请保持电话畅通。确认完成后，办理注销（撤销）。</w:t>
      </w:r>
    </w:p>
    <w:p w14:paraId="2A65A7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3.注意事项：被撤销注册的人员可以重新申请注册，但必须符合《注册会计师注册办法》第四条规定条件且没有第五条规定所列情形。</w:t>
      </w:r>
    </w:p>
    <w:p w14:paraId="022C3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五、会员转非执业会员</w:t>
      </w:r>
    </w:p>
    <w:p w14:paraId="3E6127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.时间安排：全年、工作日。</w:t>
      </w:r>
    </w:p>
    <w:p w14:paraId="2F561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.办理流程：完成注册注销（撤销）后，通过中国注册会计师协会行业信息管理系统进行网上申报，甘肃注协批准、中注协确认、甘肃注协录入文号，即完成转非操作。</w:t>
      </w:r>
    </w:p>
    <w:p w14:paraId="67E3A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3.注意事项：非执业会员须参加年检、完成继续教育并足额缴纳会费，具体请关注甘肃注协官媒发布的年检、继续教育通知。</w:t>
      </w:r>
    </w:p>
    <w:p w14:paraId="282E23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六、会员继续教育</w:t>
      </w:r>
    </w:p>
    <w:p w14:paraId="3DB49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执业会员须按要求完成继续教育，这是保持和提升专业胜任能力的必要途径，也是年检的必备条件之一。继续教育的具体内容、形式、学时请参照《中国注册会计师继续教育制度》执行。</w:t>
      </w:r>
    </w:p>
    <w:p w14:paraId="7F89A3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.学时标准：注册会计师每年接受继续教育累计不得少于40个学时，其中职业道德培训不得少于4个学时，面授培训不得少于16个学时。遇有不可抗力因素影响面授培训，经中注协批准可由网络录播培训代替。</w:t>
      </w:r>
    </w:p>
    <w:p w14:paraId="5C34B1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.学习形式：参加甘肃注协组织的面授培训、网络培训，或中注协、国家会计学院培训、承担课题研究、发表专业文章、在职学历教育等，可按规定折算学时，您需按规定程序申报确认。</w:t>
      </w:r>
    </w:p>
    <w:p w14:paraId="5BB15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学习方法：登录中注协行业管理信息系统，进入继续教育在线模块，选择北京、上海、厦门国家会计学院其中一家，进入其培训系统选课。每年仅能选一家，次年可重新选择。当年未完成继续教育或补学以往年度继续教育，请登录甘肃注协网站进入首页补学链接补学。</w:t>
      </w:r>
    </w:p>
    <w:p w14:paraId="0404AF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.豁免情形：存在下列情形之一，可以向甘肃注协提出书面申请，经批准可不参加当年度继续教育培训：在境外停留半年以上的；生育休产假的；休病假半年以上的；7月1日之后新注册的。</w:t>
      </w:r>
    </w:p>
    <w:p w14:paraId="0EF1C7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、会员入党及党组织关系</w:t>
      </w:r>
      <w:r>
        <w:rPr>
          <w:rFonts w:hint="eastAsia" w:ascii="黑体" w:hAnsi="黑体" w:eastAsia="黑体" w:cs="黑体"/>
          <w:sz w:val="32"/>
          <w:szCs w:val="32"/>
          <w:lang w:val="en-US" w:eastAsia="zh-CN"/>
        </w:rPr>
        <w:t>转接</w:t>
      </w:r>
    </w:p>
    <w:p w14:paraId="0A100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入会后，希望您积极向党组织靠拢，成长为党性坚定、业务精湛、诚实守信的行业翘楚。</w:t>
      </w:r>
    </w:p>
    <w:p w14:paraId="4CAA3F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1.党员发展流程：向所在支部提交入党申请书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支部确定为入党积极分子（行业党委审核）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支部列为发展对象（党委审核）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支部接收为中共预备党员（行业党委审核）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支部接收为中共正式党员（行业党委审核</w:t>
      </w:r>
      <w:bookmarkStart w:id="2" w:name="_GoBack"/>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lang w:eastAsia="zh-CN"/>
        </w:rPr>
        <w:t>。</w:t>
      </w:r>
    </w:p>
    <w:p w14:paraId="7C64C5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2.组织关系转接：党员注册会计师应及时将党组织关系转入所在会计师事务所党组织。如所在事务所暂无党组织，应按属地或行业管理原则，转入指定的联合党支部或地方党组织。</w:t>
      </w:r>
    </w:p>
    <w:p w14:paraId="0FF968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3.注意事项：会员入党后应积极参加党支部的组织生活、“三会一课”、主题党日等活动，按时足额交纳党费，关注并支持行业党建各项工作，共同推动行业健康发展。</w:t>
      </w:r>
    </w:p>
    <w:p w14:paraId="1940FA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八、会员其他权利与义务</w:t>
      </w:r>
    </w:p>
    <w:p w14:paraId="157198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1.遵守职业道德：严格遵守《中国注册会计师职业道德守则》，恪守独立、客观、公正原则，维护行业声誉。</w:t>
      </w:r>
    </w:p>
    <w:p w14:paraId="059BE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2.关注行业动态：浏览甘肃注协官网、微信公众号等官方平台，及时了解行业政策、执业标准、监管要求、活动通知等重要信息。</w:t>
      </w:r>
    </w:p>
    <w:p w14:paraId="1AB4B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3.热心行业事务：积极参与甘肃注协组织的各项活动、调研、志愿服务及专业委员会工作，为行业发展贡献力量。</w:t>
      </w:r>
    </w:p>
    <w:p w14:paraId="2F25A5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4.意见建议反馈：在办理业务或执业过程中遇到问题，或有任何意见建议，可通过以下渠道查询或反馈：</w:t>
      </w:r>
    </w:p>
    <w:p w14:paraId="2F831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（1）查阅甘肃注协官网业务导航通知公告下载专区等栏目，了解业务办理详情。</w:t>
      </w:r>
    </w:p>
    <w:p w14:paraId="34FD8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（2）联系甘肃注协相关部室。</w:t>
      </w:r>
    </w:p>
    <w:p w14:paraId="760F7F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行业党建部：0931-8899255；</w:t>
      </w:r>
    </w:p>
    <w:p w14:paraId="228532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注册部：0931-8899</w:t>
      </w:r>
      <w:r>
        <w:rPr>
          <w:rFonts w:hint="eastAsia" w:ascii="仿宋_GB2312" w:hAnsi="仿宋_GB2312" w:eastAsia="仿宋_GB2312" w:cs="仿宋_GB2312"/>
          <w:sz w:val="32"/>
          <w:szCs w:val="40"/>
          <w:lang w:val="en-US" w:eastAsia="zh-CN"/>
        </w:rPr>
        <w:t>856</w:t>
      </w:r>
      <w:r>
        <w:rPr>
          <w:rFonts w:hint="eastAsia" w:ascii="仿宋_GB2312" w:hAnsi="仿宋_GB2312" w:eastAsia="仿宋_GB2312" w:cs="仿宋_GB2312"/>
          <w:sz w:val="32"/>
          <w:szCs w:val="40"/>
          <w:lang w:eastAsia="zh-CN"/>
        </w:rPr>
        <w:t>（转所、年检业务），0931-8899807（注册业务）；</w:t>
      </w:r>
    </w:p>
    <w:p w14:paraId="7D618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继续教育、考试、监管部：0931-8899808。</w:t>
      </w:r>
    </w:p>
    <w:p w14:paraId="00B9B51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通过所在会计师事务所或行业管理QQ、微信群反映。</w:t>
      </w:r>
    </w:p>
    <w:p w14:paraId="5C0A0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5.官</w:t>
      </w:r>
      <w:r>
        <w:rPr>
          <w:rFonts w:hint="eastAsia" w:ascii="仿宋_GB2312" w:hAnsi="仿宋_GB2312" w:eastAsia="仿宋_GB2312" w:cs="仿宋_GB2312"/>
          <w:sz w:val="32"/>
          <w:szCs w:val="40"/>
          <w:lang w:eastAsia="zh-CN"/>
        </w:rPr>
        <w:t>网地址：</w:t>
      </w:r>
    </w:p>
    <w:p w14:paraId="206134B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（1）甘肃省注册会计师协会官网http://www.gsicpa.net/</w:t>
      </w:r>
    </w:p>
    <w:p w14:paraId="4FB5095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（2）中国注册会计师行业统一监管平台https://acc.mof.gov.cn/home/</w:t>
      </w:r>
    </w:p>
    <w:p w14:paraId="42D16D7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（3）中国注册会计师协会信息管理系统</w:t>
      </w:r>
      <w:r>
        <w:rPr>
          <w:rFonts w:hint="eastAsia" w:ascii="仿宋_GB2312" w:hAnsi="仿宋_GB2312" w:eastAsia="仿宋_GB2312" w:cs="仿宋_GB2312"/>
          <w:color w:val="auto"/>
          <w:sz w:val="32"/>
          <w:szCs w:val="40"/>
          <w:lang w:eastAsia="zh-CN"/>
        </w:rPr>
        <w:fldChar w:fldCharType="begin"/>
      </w:r>
      <w:r>
        <w:rPr>
          <w:rFonts w:hint="eastAsia" w:ascii="仿宋_GB2312" w:hAnsi="仿宋_GB2312" w:eastAsia="仿宋_GB2312" w:cs="仿宋_GB2312"/>
          <w:color w:val="auto"/>
          <w:sz w:val="32"/>
          <w:szCs w:val="40"/>
          <w:lang w:eastAsia="zh-CN"/>
        </w:rPr>
        <w:instrText xml:space="preserve"> HYPERLINK "https://cmis.cicpa.org.cn/#/login" </w:instrText>
      </w:r>
      <w:r>
        <w:rPr>
          <w:rFonts w:hint="eastAsia" w:ascii="仿宋_GB2312" w:hAnsi="仿宋_GB2312" w:eastAsia="仿宋_GB2312" w:cs="仿宋_GB2312"/>
          <w:color w:val="auto"/>
          <w:sz w:val="32"/>
          <w:szCs w:val="40"/>
          <w:lang w:eastAsia="zh-CN"/>
        </w:rPr>
        <w:fldChar w:fldCharType="separate"/>
      </w:r>
      <w:r>
        <w:rPr>
          <w:rStyle w:val="9"/>
          <w:rFonts w:hint="eastAsia" w:ascii="仿宋_GB2312" w:hAnsi="仿宋_GB2312" w:eastAsia="仿宋_GB2312" w:cs="仿宋_GB2312"/>
          <w:color w:val="auto"/>
          <w:sz w:val="32"/>
          <w:szCs w:val="40"/>
          <w:lang w:eastAsia="zh-CN"/>
        </w:rPr>
        <w:t>https://cmis.cicpa.org.cn/#/login</w:t>
      </w:r>
      <w:r>
        <w:rPr>
          <w:rFonts w:hint="eastAsia" w:ascii="仿宋_GB2312" w:hAnsi="仿宋_GB2312" w:eastAsia="仿宋_GB2312" w:cs="仿宋_GB2312"/>
          <w:color w:val="auto"/>
          <w:sz w:val="32"/>
          <w:szCs w:val="40"/>
          <w:lang w:eastAsia="zh-CN"/>
        </w:rPr>
        <w:fldChar w:fldCharType="end"/>
      </w:r>
    </w:p>
    <w:p w14:paraId="49E86B2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请妥善保管您的注册会计师证书及相关执业信息。</w:t>
      </w:r>
    </w:p>
    <w:p w14:paraId="06EFB6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7.本告知书内容如有调整，以法律法规、甘肃注协最新通知和要求为准。</w:t>
      </w:r>
    </w:p>
    <w:p w14:paraId="5F0E30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p>
    <w:p w14:paraId="585F82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附件：1.《中华人民共和国注册会计师法》</w:t>
      </w:r>
    </w:p>
    <w:p w14:paraId="7242AAB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2.《注册会计师注册办法》</w:t>
      </w:r>
    </w:p>
    <w:p w14:paraId="70474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 xml:space="preserve"> 3.《注册会计师转所规定》</w:t>
      </w:r>
    </w:p>
    <w:p w14:paraId="69B35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 xml:space="preserve"> 4.《注册会计师任职资格检查办法》</w:t>
      </w:r>
    </w:p>
    <w:p w14:paraId="0152362D">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5.《中国注册会计师继续教育制度》</w:t>
      </w:r>
    </w:p>
    <w:p w14:paraId="15CDD4A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br w:type="page"/>
      </w:r>
    </w:p>
    <w:p w14:paraId="41162FF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outlineLvl w:val="0"/>
        <w:rPr>
          <w:rFonts w:hint="eastAsia" w:ascii="黑体" w:hAnsi="黑体" w:eastAsia="黑体" w:cs="黑体"/>
          <w:color w:val="0D0D0D" w:themeColor="text1" w:themeTint="F2"/>
          <w:kern w:val="36"/>
          <w:sz w:val="32"/>
          <w:szCs w:val="32"/>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36"/>
          <w:sz w:val="32"/>
          <w:szCs w:val="32"/>
          <w:lang w:val="en-US" w:eastAsia="zh-CN"/>
          <w14:textFill>
            <w14:solidFill>
              <w14:schemeClr w14:val="tx1">
                <w14:lumMod w14:val="95000"/>
                <w14:lumOff w14:val="5000"/>
              </w14:schemeClr>
            </w14:solidFill>
          </w14:textFill>
        </w:rPr>
        <w:t>附件1</w:t>
      </w:r>
    </w:p>
    <w:p w14:paraId="628EC38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outlineLvl w:val="0"/>
        <w:rPr>
          <w:rFonts w:hint="eastAsia" w:ascii="黑体" w:hAnsi="黑体" w:eastAsia="黑体" w:cs="黑体"/>
          <w:color w:val="0D0D0D" w:themeColor="text1" w:themeTint="F2"/>
          <w:kern w:val="36"/>
          <w:sz w:val="32"/>
          <w:szCs w:val="32"/>
          <w:lang w:val="en-US" w:eastAsia="zh-CN"/>
          <w14:textFill>
            <w14:solidFill>
              <w14:schemeClr w14:val="tx1">
                <w14:lumMod w14:val="95000"/>
                <w14:lumOff w14:val="5000"/>
              </w14:schemeClr>
            </w14:solidFill>
          </w14:textFill>
        </w:rPr>
      </w:pPr>
    </w:p>
    <w:p w14:paraId="49A8E3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outlineLvl w:val="0"/>
        <w:rPr>
          <w:rFonts w:ascii="方正小标宋简体" w:hAnsi="Arial" w:eastAsia="方正小标宋简体" w:cs="Arial"/>
          <w:color w:val="0D0D0D" w:themeColor="text1" w:themeTint="F2"/>
          <w:kern w:val="36"/>
          <w:sz w:val="45"/>
          <w:szCs w:val="45"/>
          <w14:textFill>
            <w14:solidFill>
              <w14:schemeClr w14:val="tx1">
                <w14:lumMod w14:val="95000"/>
                <w14:lumOff w14:val="5000"/>
              </w14:schemeClr>
            </w14:solidFill>
          </w14:textFill>
        </w:rPr>
      </w:pPr>
      <w:r>
        <w:rPr>
          <w:rFonts w:hint="eastAsia" w:ascii="方正小标宋简体" w:hAnsi="Arial" w:eastAsia="方正小标宋简体" w:cs="Arial"/>
          <w:color w:val="0D0D0D" w:themeColor="text1" w:themeTint="F2"/>
          <w:kern w:val="36"/>
          <w:sz w:val="45"/>
          <w:szCs w:val="45"/>
          <w14:textFill>
            <w14:solidFill>
              <w14:schemeClr w14:val="tx1">
                <w14:lumMod w14:val="95000"/>
                <w14:lumOff w14:val="5000"/>
              </w14:schemeClr>
            </w14:solidFill>
          </w14:textFill>
        </w:rPr>
        <w:t>《中国注册会计师法》</w:t>
      </w:r>
    </w:p>
    <w:p w14:paraId="31B00E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outlineLvl w:val="0"/>
        <w:rPr>
          <w:rFonts w:hint="eastAsia" w:ascii="仿宋_GB2312" w:hAnsi="仿宋_GB2312" w:eastAsia="仿宋_GB2312" w:cs="仿宋_GB2312"/>
          <w:color w:val="666666"/>
          <w:kern w:val="0"/>
          <w:sz w:val="32"/>
          <w:szCs w:val="32"/>
        </w:rPr>
      </w:pPr>
    </w:p>
    <w:p w14:paraId="471A877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为了发挥注册会计师在社会经济活动中的鉴证和服务作用，加强对注册会计师的管理，维护社会公共利益和投资者的合法权益，促进社会主义市场经济的健康发展，1993年10月31日第八届全国人民代表大会常务委员会第四次会议通过了《中国注册会计师法》。</w:t>
      </w:r>
    </w:p>
    <w:p w14:paraId="7839FB5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2014年8月30日第十二届全国人大常委会第十次会议修订。</w:t>
      </w:r>
    </w:p>
    <w:p w14:paraId="24D8594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总则</w:t>
      </w:r>
    </w:p>
    <w:p w14:paraId="06865AAD">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第一条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为了发挥注册会计师在社会经济活动中的鉴证和服务作用，加强对注册会计师的管理，维护社会公共利益和投资者的合法权益，促进社会主义市场经济的健康发展，制定本法。</w:t>
      </w:r>
    </w:p>
    <w:p w14:paraId="1636B51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注册会计师是依法取得注册会计师证书并接受委托从事审计和会计咨询、会计服务业务的执业人员。</w:t>
      </w:r>
    </w:p>
    <w:p w14:paraId="4DBA38DC">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会计师事务所是依法设立并承办注册会计师业务的机构。</w:t>
      </w:r>
    </w:p>
    <w:p w14:paraId="2AF81093">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注册会计师执行业务，应当加入会计师事务所。</w:t>
      </w:r>
    </w:p>
    <w:p w14:paraId="7A90217B">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第四条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注册会计师协会是由注册会计师组成的社会团体。中国注册会计师协会是注册会计师的全国组织，省、自治区、直辖市注册会计师协会是注册会计师的地方组织。</w:t>
      </w:r>
    </w:p>
    <w:p w14:paraId="2B91600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第五条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国务院财政部门和省、自治区、直辖市人民政府财政部门，依法对注册会计师、会计师事务所和注册会计师协会进行监督、指导。</w:t>
      </w:r>
    </w:p>
    <w:p w14:paraId="2EDA6BB7">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第六条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注册会计师和会计师事务所执行业务，必须遵守法律、行政法规。</w:t>
      </w:r>
    </w:p>
    <w:p w14:paraId="0156F36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注册会计师和会计师事务所依法独立、公正执行业务，受法律保护。</w:t>
      </w:r>
    </w:p>
    <w:p w14:paraId="1CC4381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考试和注册</w:t>
      </w:r>
    </w:p>
    <w:p w14:paraId="76F36EEB">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第七条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国家实行注册会计师全国统一考试制度。注册会计师全国统一考试办法，由国务院财政部门制定，由中国注册会计师协会组织实施。</w:t>
      </w:r>
    </w:p>
    <w:p w14:paraId="71868CB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第八条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具有高等专科以上学校毕业的学历</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，或者</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具有会计或者相关专业中级以上技术职称的中国公民，可以申请参加注册会计师全国统一考试</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具有会计或者相关专业高级技术职称的人员，可以免予部分科目的考试。</w:t>
      </w:r>
    </w:p>
    <w:p w14:paraId="52E5560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第九条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参加注册会计师全国统一考试成绩合格，并从事审计业务工作二年以上的，可以向省、自治区、直辖市注册会计师协会申请注册。</w:t>
      </w:r>
    </w:p>
    <w:p w14:paraId="17FBFE5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除有本法第十条所列情形外，受理申请的注册会计师协会应当准予注册。</w:t>
      </w:r>
    </w:p>
    <w:p w14:paraId="1515DF4A">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有下列情形之一的，受理申请的注册会计师协会不予注册</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81508D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一、不具有完全民事行为能力的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7110FCE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二、因受刑事处罚，自刑罚执行完毕之日起至申请注册之日止不满五年的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7E15883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三、因在财务、会计、审计、企业管理或者其他经济管理工作中犯有严重错误</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受到</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行政处罚、撤职以上处分，自处罚、处分决定之日起至申请注册之日止不满二年的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6C0ABA7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四、受吊销注册会计师证书的处罚，自处罚决定之日起至申请注册之日止不满五年的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37B7EA0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五、国务院财政部门规定的其他不予注册的情形的。</w:t>
      </w:r>
    </w:p>
    <w:p w14:paraId="6716034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第十一条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注册会计师协会应当将准予注册的人员名单报国务院财政部门备案。国务院财政部门发现注册会计师协会的注册不符合本法规定的，应当通知有关的注册会计师协会撤销注册。</w:t>
      </w:r>
    </w:p>
    <w:p w14:paraId="3074D30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协会依照本法第十条的规定不予注册的，应当自决定之日起十五日内书面通知申请人。申请人有异议的，可以自收到通知之日起十五日内向国务院财政部门或者省、自治区、直辖市人民政府财政部门申请复议。</w:t>
      </w:r>
    </w:p>
    <w:p w14:paraId="42BFE8F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第十二条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准予注册的申请人，由注册会计师协会发给国务院财政部门统一制定的注册会计师证书。</w:t>
      </w:r>
    </w:p>
    <w:p w14:paraId="7CBDD26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第十三条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已取得注册会计师证书的人员，除本法第十一条第一款规定的情形外，注册后有下列情形之一的，由准予注册的注册会计师协会撤销注册，收回注册会计师证书</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5E11FD2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一、完全丧失民事行为能力的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DAA9C7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二、受刑事处罚的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7294E0F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三、因在财务、会计、审计、企业管理或者其他经济管理工作中犯有严重错误受行政处罚、撤职以上处分的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8C5006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四、自行停止执行注册会计师业务满一年的。</w:t>
      </w:r>
    </w:p>
    <w:p w14:paraId="4666481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被撤销注册的当事人有异议的，可以自接到撤销注册、收回注册会计师证书的通知之日起十五日内向国务院财政部门或者省、自治区、直辖市人民政府财政部门申请复议。</w:t>
      </w:r>
    </w:p>
    <w:p w14:paraId="1576D62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依照第一款规定被撤销注册的人员可以重新申请注册，但必须符合本法第九条、第十条的规定。</w:t>
      </w:r>
    </w:p>
    <w:p w14:paraId="74D2539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业务范围规则</w:t>
      </w:r>
    </w:p>
    <w:p w14:paraId="3D6556A4">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第十四条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注册会计师承办下列审计业务</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5E918DB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一、审查企业会计报表，出具审计报告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3E9150E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二、验证企业资本，出具验资报告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4F436F83">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三、办理企业合并、分立、清算事宜中的审计业务，出具有关的报告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13E52E66">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四、法律、行政法规规定的其他审计业务。</w:t>
      </w:r>
    </w:p>
    <w:p w14:paraId="6C1C89C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注册会计师依法执行审计业务出具的报告，具有证明效力。</w:t>
      </w:r>
    </w:p>
    <w:p w14:paraId="403C2B5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第十五条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注册会计师可以承办会计咨询、会计服务业务。</w:t>
      </w:r>
    </w:p>
    <w:p w14:paraId="698A9249">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第十六条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注册会计师承办业务，由其所在的会计师事务所统一受理并与委托人签订委托合同。</w:t>
      </w:r>
    </w:p>
    <w:p w14:paraId="59AABAD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会计师事务所对本所注册会计师依照前款规定承办的业务，承担民事责任。</w:t>
      </w:r>
    </w:p>
    <w:p w14:paraId="2B42220B">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第十七条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注册会计师执行业务，可以根据 要查阅委托人的有关会计资料和文件，查看委托人的业务现场和设施，要求委托人提供其他必要的协助。</w:t>
      </w:r>
    </w:p>
    <w:p w14:paraId="77FF23F8">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第十八条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注册会计师与委托人有利害关系的，应当回避</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委托人有权要求其回避。</w:t>
      </w:r>
    </w:p>
    <w:p w14:paraId="23D6B88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第十九条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注册会计师对在执行业务中知悉的商业秘密，负有保密义务。</w:t>
      </w:r>
    </w:p>
    <w:p w14:paraId="755E238D">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注册会计师执行审计业务，遇有下列情形之一的，应当拒绝出具有关报告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17B1023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一、委托人示意其作不实或者不当证明的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05FA367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二、委托人故意不提供有关会计资料和文件的</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3A6CAEE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三、因委托人有其他不合理要求，致使注册会计师出具的报告不能对财务会计的重要事项作出正确表述的。</w:t>
      </w:r>
    </w:p>
    <w:p w14:paraId="0D86D0C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第二十一条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注册会计师执行审计业务，必须按照执业准则、规则确定的工作程序出具报告。</w:t>
      </w:r>
    </w:p>
    <w:p w14:paraId="37FE021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注册会计师执行审计业务出具报告时，不得有下列行为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5F511C2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一、明知委托人对重要事项的财务会计处理与国家有关规定相抵触，而不予指明</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6CE7246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二、明知委托人的财务会计处理会直接损害报告使用人或者其他利害关系人的利益，而予以隐瞒或者作不实的报告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0F1A616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三、明知委托人的财务会计处理会导致报告使用人或者其他利害关系人产生重大误解，而不予指明</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AA4AA0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四、明知委托人的会计报表的重要事项有其他不实的内容，而不予指明。</w:t>
      </w:r>
    </w:p>
    <w:p w14:paraId="1086761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对委托人有前款所列行为，注册会计师按照执业准则、规则应当知道的，适用前款规定。</w:t>
      </w:r>
    </w:p>
    <w:p w14:paraId="69C3802A">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第二十二条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注册会计师不得有下列行为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6D72042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9C26AC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二、索取、收受委托合同约定以外的酬金或者其他财物，或者利用执行业务之便，谋取其他不正当的利益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1E5B76A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三、接受委托催收债款</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1559ABC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四、允许他人以本人名义执行业务</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646B2E2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五、同时在两个或者两个以上的会计师事务所执行业务</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73EAE71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六、对其能力进行广告宣传以招揽业务</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663EB8B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七、违反法律、行政法规的其他行为。</w:t>
      </w:r>
    </w:p>
    <w:p w14:paraId="0715753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会计师事务所</w:t>
      </w:r>
    </w:p>
    <w:p w14:paraId="528FA80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第二十三条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会计师事务所可以由注册会计师合伙设立。</w:t>
      </w:r>
    </w:p>
    <w:p w14:paraId="5F7CBEA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合伙设立的会计师事务所的债务，由合伙人按照出资比例或者协议的约定，以各自的财产承担责任。合伙人对会计师事务所的债务承担连带责任。</w:t>
      </w:r>
    </w:p>
    <w:p w14:paraId="4ADA1CA9">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第二十四条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会计师事务所符合下列条件的，可以是负有限责任的法人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ECD24B3">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一、不少于三十万元的注册资本</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29D9058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二、有一定数量的专职从业人员，其中至少有五名注册会计师</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56E50FA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三、国务院财政部门规定的业务范围和其他条件。</w:t>
      </w:r>
    </w:p>
    <w:p w14:paraId="67A1423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负有限责任的会计师事务所以其全部资产对其债务承担责任。</w:t>
      </w:r>
    </w:p>
    <w:p w14:paraId="5F431BA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第二十五条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设立会计师事务所，由省、自治区、直辖市人民政府财政部门批准。</w:t>
      </w:r>
    </w:p>
    <w:p w14:paraId="5578A39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申请设立会计师事务所，申请者应当向审批机关报送下列文件</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1067403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一、申请书</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623E928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二、会计师事务所的名称、组织机构和业务场所</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34D9A53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三、会计师事务所章程，有合伙协议的并应报送合伙协议</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4A8FA6C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四、注册会计师名单、简历及有关证明文件</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7FF05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五、会计师事务所主要负责人、合伙人的姓名、简历及有关证明文件</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4BE207F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六、负有限责任的会计师事务所的出资证明</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14:paraId="400C2BF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七、审批机关要求的其他文件。</w:t>
      </w:r>
    </w:p>
    <w:p w14:paraId="0423ADE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第二十六条 审批机关应当自收到申请文件之日起三十日内决定批准或者不批准。</w:t>
      </w:r>
    </w:p>
    <w:p w14:paraId="2EEF22B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省、自治区、直辖市人民政府财政部门批准的会计师事务所，应当报国务院财政部门备案。国务院财政部门发现批准不当的，应当自收到备案报告之日起三十日内通知原审批机关重新审查。</w:t>
      </w:r>
    </w:p>
    <w:p w14:paraId="5136712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第二十七条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会计师事务所设立分支机构，须经分支机构所在地的省、自治区、直辖市人民政府财政部门批准。</w:t>
      </w:r>
    </w:p>
    <w:p w14:paraId="3C30DB32">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第二十八条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会计师事务所依法纳税。</w:t>
      </w:r>
    </w:p>
    <w:p w14:paraId="2AAF1BF6">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会计师事务所按照国务院财政部门的规定建立职业风险基金，办理职业保险。</w:t>
      </w:r>
    </w:p>
    <w:p w14:paraId="28FFF1A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第二十九条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会计师事务所受理业务，不受行政区域、行业的限制</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但是，法律、行政法规另有规定的除外。</w:t>
      </w:r>
    </w:p>
    <w:p w14:paraId="026A73BC">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委托人委托会计师事务所办理业务，任何单位和个人不得干预。</w:t>
      </w:r>
    </w:p>
    <w:p w14:paraId="213489C9">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第三十一条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本法第十八条至第二十一条的规定，适用于会计师事务所。</w:t>
      </w:r>
    </w:p>
    <w:p w14:paraId="71F3F42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第三十二条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会计师事务所不得有本法第二十二条第一项至第四项、第六项、第七项所列的行为。</w:t>
      </w:r>
    </w:p>
    <w:p w14:paraId="5C82C09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协会</w:t>
      </w:r>
    </w:p>
    <w:p w14:paraId="55E1F031">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第三十三条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注册会计师应当加入注册会计师协会。</w:t>
      </w:r>
    </w:p>
    <w:p w14:paraId="789692E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第三十四条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中国注册会计师协会的章程由全国会员代表大会制定，并报国务院财政部门备案</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省、自治区、直辖市注册会计师协会的章程由省、自治区、直辖市会员代表大会制定，并报省、自治区、直辖市人民政府财政部门备案。</w:t>
      </w:r>
    </w:p>
    <w:p w14:paraId="37CA2111">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第三十五条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中国注册会计师协会依法拟订注册会计师执业准则、规则，报国务院财政部门批准后施行。</w:t>
      </w:r>
    </w:p>
    <w:p w14:paraId="14F557B4">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第三十六条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注册会计师协会应当支持注册会计师依法执行业务，维护其合法权益，向有关方面反映其意见和建议。</w:t>
      </w:r>
    </w:p>
    <w:p w14:paraId="714405AB">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第三十七条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注册会计师协会应当对注册会计师的任职资格和执业情况进行年度检查。</w:t>
      </w:r>
    </w:p>
    <w:p w14:paraId="2C3C964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第三十八条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注册会计师协会依法取得社会团体法人资格。</w:t>
      </w:r>
    </w:p>
    <w:p w14:paraId="4D268EF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法律责任</w:t>
      </w:r>
    </w:p>
    <w:p w14:paraId="241EC24C">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第三十九条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会计师事务所违反本法第二十条、第二十一条规定的，由省级以上人民政府财政部门给予警告，没收违法所得，可以并处违法所得一倍以上五倍以下的罚款</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情节严重的，并可以由省级以上人民政府财政部门暂停其经营业务或者予以撤销。 注册会计师违反本法第二十条、第二十一条规定的，由省级以上人民政府财政部门给予警告</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情节严重的，可以由省级以上人民政府财政部门暂停其执行业务或者吊销注册会计师证书。</w:t>
      </w:r>
    </w:p>
    <w:p w14:paraId="4556F95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会计师事务所、注册会计师违反本法第二十条、第二十一条的规定，故意出具虚假的审计报告、验资报告，构成犯罪的，依法追究刑事责任。</w:t>
      </w:r>
    </w:p>
    <w:p w14:paraId="6D9A5778">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第四十条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对未经批准承办本法第十四条规定的注册会计师业务的单位，由省级以上人民政府财政部门责令其停止违法活动，没收违法所得，可以并处违法所得一倍以上五倍以下的罚款。</w:t>
      </w:r>
    </w:p>
    <w:p w14:paraId="35319324">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第四十一条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当事人对行政处罚决定不服的，可以在接到处罚通知之日起十五日内向作出处罚决定的机关的上一级机关申请复议</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当事人也可以在接到处罚决定通知之日起十五日内直接向人民法院起诉。</w:t>
      </w:r>
    </w:p>
    <w:p w14:paraId="52645E53">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 当事人逾期不申请复议，也不向人民法院起诉，又不履行处罚决定的，作出处罚决定的机关可以申请人民法院强制执行。</w:t>
      </w:r>
    </w:p>
    <w:p w14:paraId="5E809FB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第四十二条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会计师事务所违反本法规定，给委托人、其他利害关系人造成损失的，应当依法承担赔偿责任。</w:t>
      </w:r>
    </w:p>
    <w:p w14:paraId="1738963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kern w:val="0"/>
          <w:sz w:val="32"/>
          <w:szCs w:val="32"/>
          <w:shd w:val="clear" w:color="auto" w:fill="FFFFFF"/>
          <w14:textFill>
            <w14:solidFill>
              <w14:schemeClr w14:val="tx1">
                <w14:lumMod w14:val="95000"/>
                <w14:lumOff w14:val="5000"/>
              </w14:schemeClr>
            </w14:solidFill>
          </w14:textFill>
        </w:rPr>
        <w:t>附则</w:t>
      </w:r>
    </w:p>
    <w:p w14:paraId="58ABD8A2">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第四十三条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在审计事务所工作的注册审计师，经认定为具有注册会计师资格的，可以执行本法规定的业务，其资格认定和对其监督、指导、管理的办法由国务院另行规定。</w:t>
      </w:r>
    </w:p>
    <w:p w14:paraId="60EEBE7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 xml:space="preserve">第四十四条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外国人申请参加中国注册会计师全国统一考试和注册，按照互惠原则办理。</w:t>
      </w:r>
    </w:p>
    <w:p w14:paraId="75AB911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外国会计师事务所需要在中国境内临时办理有关业务的，须经有关的省、自治区、直辖市人民政府财政部门批准。</w:t>
      </w:r>
    </w:p>
    <w:p w14:paraId="7DEB48F0">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第四十五条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国务院可以根据本法制定实施条例。</w:t>
      </w:r>
    </w:p>
    <w:p w14:paraId="5270AAD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第四十六条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本法自1994年1月1日起施行。1986年7月3日国务院发布的《中华人民共和国注册会计师条例》同时废止。</w:t>
      </w:r>
    </w:p>
    <w:p w14:paraId="1D83B2B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40"/>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40"/>
          <w:lang w:eastAsia="zh-CN"/>
          <w14:textFill>
            <w14:solidFill>
              <w14:schemeClr w14:val="tx1">
                <w14:lumMod w14:val="95000"/>
                <w14:lumOff w14:val="5000"/>
              </w14:schemeClr>
            </w14:solidFill>
          </w14:textFill>
        </w:rPr>
        <w:t xml:space="preserve">   </w:t>
      </w:r>
    </w:p>
    <w:p w14:paraId="765688DC">
      <w:pPr>
        <w:rPr>
          <w:rFonts w:hint="eastAsia" w:ascii="仿宋_GB2312" w:hAnsi="仿宋_GB2312" w:eastAsia="仿宋_GB2312" w:cs="仿宋_GB2312"/>
          <w:color w:val="0D0D0D" w:themeColor="text1" w:themeTint="F2"/>
          <w:sz w:val="32"/>
          <w:szCs w:val="40"/>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40"/>
          <w:lang w:eastAsia="zh-CN"/>
          <w14:textFill>
            <w14:solidFill>
              <w14:schemeClr w14:val="tx1">
                <w14:lumMod w14:val="95000"/>
                <w14:lumOff w14:val="5000"/>
              </w14:schemeClr>
            </w14:solidFill>
          </w14:textFill>
        </w:rPr>
        <w:br w:type="page"/>
      </w:r>
    </w:p>
    <w:p w14:paraId="025E7105">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0D0D0D" w:themeColor="text1" w:themeTint="F2"/>
          <w:sz w:val="32"/>
          <w:szCs w:val="40"/>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40"/>
          <w:lang w:eastAsia="zh-CN"/>
          <w14:textFill>
            <w14:solidFill>
              <w14:schemeClr w14:val="tx1">
                <w14:lumMod w14:val="95000"/>
                <w14:lumOff w14:val="5000"/>
              </w14:schemeClr>
            </w14:solidFill>
          </w14:textFill>
        </w:rPr>
        <w:t>附件</w:t>
      </w:r>
      <w:r>
        <w:rPr>
          <w:rFonts w:hint="eastAsia" w:ascii="黑体" w:hAnsi="黑体" w:eastAsia="黑体" w:cs="黑体"/>
          <w:color w:val="0D0D0D" w:themeColor="text1" w:themeTint="F2"/>
          <w:sz w:val="32"/>
          <w:szCs w:val="40"/>
          <w:lang w:val="en-US" w:eastAsia="zh-CN"/>
          <w14:textFill>
            <w14:solidFill>
              <w14:schemeClr w14:val="tx1">
                <w14:lumMod w14:val="95000"/>
                <w14:lumOff w14:val="5000"/>
              </w14:schemeClr>
            </w14:solidFill>
          </w14:textFill>
        </w:rPr>
        <w:t>2</w:t>
      </w:r>
    </w:p>
    <w:p w14:paraId="7F4346EF">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p>
    <w:p w14:paraId="21F2A4A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kern w:val="0"/>
          <w:sz w:val="44"/>
          <w:szCs w:val="44"/>
          <w:shd w:val="clear" w:color="auto" w:fill="FFFFFF"/>
        </w:rPr>
      </w:pPr>
      <w:r>
        <w:rPr>
          <w:rFonts w:hint="eastAsia" w:ascii="方正小标宋简体" w:hAnsi="方正小标宋简体" w:eastAsia="方正小标宋简体" w:cs="方正小标宋简体"/>
          <w:b w:val="0"/>
          <w:bCs w:val="0"/>
          <w:kern w:val="0"/>
          <w:sz w:val="44"/>
          <w:szCs w:val="44"/>
          <w:shd w:val="clear" w:color="auto" w:fill="FFFFFF"/>
        </w:rPr>
        <w:t>注册会计师注册办法</w:t>
      </w:r>
    </w:p>
    <w:p w14:paraId="08C8825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kern w:val="0"/>
          <w:sz w:val="44"/>
          <w:szCs w:val="44"/>
          <w:shd w:val="clear" w:color="auto" w:fill="FFFFFF"/>
        </w:rPr>
      </w:pPr>
    </w:p>
    <w:p w14:paraId="080A4FF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（2005年1月22日财政部令第25号公布 根据2017年12月4日《财政部关于修改</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注册会计师注册办法</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等6部规章的决定》第一次修改 根据2019年 3月15 日《财政部关于修改</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注册会计师注册办法</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的决定》第二次修改）</w:t>
      </w:r>
    </w:p>
    <w:p w14:paraId="36B9969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第一条 </w:t>
      </w:r>
      <w:r>
        <w:rPr>
          <w:rFonts w:hint="eastAsia" w:ascii="仿宋_GB2312" w:hAnsi="仿宋_GB2312" w:eastAsia="仿宋_GB2312" w:cs="仿宋_GB2312"/>
          <w:kern w:val="0"/>
          <w:sz w:val="32"/>
          <w:szCs w:val="32"/>
          <w:shd w:val="clear" w:color="auto" w:fill="FFFFFF"/>
        </w:rPr>
        <w:t>为了规范注册会计师注册工作，根据《中华人民共和国注册会计师法》及相关法律，制定本办法。</w:t>
      </w:r>
    </w:p>
    <w:p w14:paraId="767E078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shd w:val="clear" w:color="auto" w:fill="FFFFFF"/>
        </w:rPr>
        <w:t xml:space="preserve">　　第二条 </w:t>
      </w:r>
      <w:r>
        <w:rPr>
          <w:rFonts w:hint="eastAsia" w:ascii="仿宋_GB2312" w:hAnsi="仿宋_GB2312" w:eastAsia="仿宋_GB2312" w:cs="仿宋_GB2312"/>
          <w:kern w:val="0"/>
          <w:sz w:val="32"/>
          <w:szCs w:val="32"/>
          <w:shd w:val="clear" w:color="auto" w:fill="FFFFFF"/>
        </w:rPr>
        <w:t>申请注册成为注册会计师适用本办法。</w:t>
      </w:r>
    </w:p>
    <w:p w14:paraId="3915C1A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第三条 </w:t>
      </w:r>
      <w:r>
        <w:rPr>
          <w:rFonts w:hint="eastAsia" w:ascii="仿宋_GB2312" w:hAnsi="仿宋_GB2312" w:eastAsia="仿宋_GB2312" w:cs="仿宋_GB2312"/>
          <w:kern w:val="0"/>
          <w:sz w:val="32"/>
          <w:szCs w:val="32"/>
          <w:shd w:val="clear" w:color="auto" w:fill="FFFFFF"/>
        </w:rPr>
        <w:t>省、自治区、直辖市注册会计师协会（以下简称省级注册会计师协会）负责本地区注册会计师的注册及相关管理工作。中国注册会计师协会对省级注册会计师协会的注册管理工作进行指导。</w:t>
      </w:r>
    </w:p>
    <w:p w14:paraId="2A01BF0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注册会计师依法执行业务，应当取得财政部统一制定的中华人民共和国注册会计师证书（以下简称注册会计师证书）。</w:t>
      </w:r>
    </w:p>
    <w:p w14:paraId="349FA6B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shd w:val="clear" w:color="auto" w:fill="FFFFFF"/>
        </w:rPr>
        <w:t>　　</w:t>
      </w:r>
      <w:bookmarkStart w:id="0" w:name="OLE_LINK8"/>
      <w:bookmarkStart w:id="1" w:name="OLE_LINK9"/>
      <w:r>
        <w:rPr>
          <w:rFonts w:hint="eastAsia" w:ascii="仿宋_GB2312" w:hAnsi="仿宋_GB2312" w:eastAsia="仿宋_GB2312" w:cs="仿宋_GB2312"/>
          <w:b/>
          <w:bCs/>
          <w:kern w:val="0"/>
          <w:sz w:val="32"/>
          <w:szCs w:val="32"/>
          <w:shd w:val="clear" w:color="auto" w:fill="FFFFFF"/>
        </w:rPr>
        <w:t xml:space="preserve">第四条 </w:t>
      </w:r>
      <w:r>
        <w:rPr>
          <w:rFonts w:hint="eastAsia" w:ascii="仿宋_GB2312" w:hAnsi="仿宋_GB2312" w:eastAsia="仿宋_GB2312" w:cs="仿宋_GB2312"/>
          <w:kern w:val="0"/>
          <w:sz w:val="32"/>
          <w:szCs w:val="32"/>
          <w:shd w:val="clear" w:color="auto" w:fill="FFFFFF"/>
        </w:rPr>
        <w:t>具备下列条件之一，并在中国境内从事审计业务工作2年以上者，可以向省级注册会计师协会申请注册：</w:t>
      </w:r>
      <w:bookmarkEnd w:id="0"/>
      <w:bookmarkEnd w:id="1"/>
    </w:p>
    <w:p w14:paraId="02010E3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（一）参加注册会计师全国统一考试成绩合格；</w:t>
      </w:r>
    </w:p>
    <w:p w14:paraId="1EE265C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（二）经依法认定或者考核具有注册会计师资格。</w:t>
      </w:r>
    </w:p>
    <w:p w14:paraId="236E952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第五条 </w:t>
      </w:r>
      <w:r>
        <w:rPr>
          <w:rFonts w:hint="eastAsia" w:ascii="仿宋_GB2312" w:hAnsi="仿宋_GB2312" w:eastAsia="仿宋_GB2312" w:cs="仿宋_GB2312"/>
          <w:kern w:val="0"/>
          <w:sz w:val="32"/>
          <w:szCs w:val="32"/>
          <w:shd w:val="clear" w:color="auto" w:fill="FFFFFF"/>
        </w:rPr>
        <w:t>申请人有下列情形之一的，不予注册：</w:t>
      </w:r>
    </w:p>
    <w:p w14:paraId="41D591A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（一）不具有完全民事行为能力的；</w:t>
      </w:r>
    </w:p>
    <w:p w14:paraId="4B9B3A7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（二）因受刑事处罚，自刑罚执行完毕之日起至申请注册之日止不满5年的；</w:t>
      </w:r>
    </w:p>
    <w:p w14:paraId="10A4B4D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（三）因在财务、会计、审计、企业管理或者其他经济管理工作中犯有严重错误受行政处罚、撤职以上处分，自处罚、处分决定生效之日起至申请注册之日止不满2年的；</w:t>
      </w:r>
    </w:p>
    <w:p w14:paraId="3ADD7AC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（四）受吊销注册会计师证书的处罚，自处罚决定生效之日起至申请注册之日止不满5年的；</w:t>
      </w:r>
    </w:p>
    <w:p w14:paraId="64DF06A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（五）因以欺骗、贿赂等不正当手段取得注册会计师证书而被撤销注册，自撤销注册决定生效之日起至申请注册之日止不满3年的；</w:t>
      </w:r>
    </w:p>
    <w:p w14:paraId="7C47424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（六）不在会计师事务所专职执业的；</w:t>
      </w:r>
    </w:p>
    <w:p w14:paraId="791FCD7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（七）年龄超过70周岁的。</w:t>
      </w:r>
    </w:p>
    <w:p w14:paraId="01F3597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第六条 </w:t>
      </w:r>
      <w:r>
        <w:rPr>
          <w:rFonts w:hint="eastAsia" w:ascii="仿宋_GB2312" w:hAnsi="仿宋_GB2312" w:eastAsia="仿宋_GB2312" w:cs="仿宋_GB2312"/>
          <w:kern w:val="0"/>
          <w:sz w:val="32"/>
          <w:szCs w:val="32"/>
          <w:shd w:val="clear" w:color="auto" w:fill="FFFFFF"/>
        </w:rPr>
        <w:t>申请人申请注册，应当通过其所在的会计师事务所，向会计师事务所所在地的省级注册会计师协会提交注册会计师注册申请表（附表1）：</w:t>
      </w:r>
    </w:p>
    <w:p w14:paraId="3169D9E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（一）申请人基本情况；</w:t>
      </w:r>
    </w:p>
    <w:p w14:paraId="3517288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（二）申请人出具的符合注册条件的承诺；</w:t>
      </w:r>
    </w:p>
    <w:p w14:paraId="650AA14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（三）申请人所在会计师事务所出具的申请人在该会计师事务所专职从业的承诺。</w:t>
      </w:r>
    </w:p>
    <w:p w14:paraId="4998992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申请人为香港、澳门特别行政区和台湾地区居民的，应当提交港澳台居民居住证信息或者港澳台居民出入境证件信息。</w:t>
      </w:r>
    </w:p>
    <w:p w14:paraId="6F8A0A0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申请人为外国人的，应当同时提交护照和签证信息以及《外国人工作许可证》信息。</w:t>
      </w:r>
    </w:p>
    <w:p w14:paraId="3911027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经依法认定或者考核具有注册会计师资格的，应当提交相关文件和符合认定或者考核条件的相关材料。</w:t>
      </w:r>
    </w:p>
    <w:p w14:paraId="22E8DDD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第七条 </w:t>
      </w:r>
      <w:r>
        <w:rPr>
          <w:rFonts w:hint="eastAsia" w:ascii="仿宋_GB2312" w:hAnsi="仿宋_GB2312" w:eastAsia="仿宋_GB2312" w:cs="仿宋_GB2312"/>
          <w:kern w:val="0"/>
          <w:sz w:val="32"/>
          <w:szCs w:val="32"/>
          <w:shd w:val="clear" w:color="auto" w:fill="FFFFFF"/>
        </w:rPr>
        <w:t>申请人和所在的会计师事务所应当分别对申请材料内容的真实性负责。</w:t>
      </w:r>
    </w:p>
    <w:p w14:paraId="1C042DA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第八条 </w:t>
      </w:r>
      <w:r>
        <w:rPr>
          <w:rFonts w:hint="eastAsia" w:ascii="仿宋_GB2312" w:hAnsi="仿宋_GB2312" w:eastAsia="仿宋_GB2312" w:cs="仿宋_GB2312"/>
          <w:kern w:val="0"/>
          <w:sz w:val="32"/>
          <w:szCs w:val="32"/>
          <w:shd w:val="clear" w:color="auto" w:fill="FFFFFF"/>
        </w:rPr>
        <w:t>省级注册会计师协会应当在受理申请的办公场所将申请注册应当提交的材料目录及要求、准予注册的程序及期限，以及不予注册的情形予以公示。</w:t>
      </w:r>
    </w:p>
    <w:p w14:paraId="1E773E9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第九条</w:t>
      </w:r>
      <w:r>
        <w:rPr>
          <w:rFonts w:hint="eastAsia" w:ascii="仿宋_GB2312" w:hAnsi="仿宋_GB2312" w:eastAsia="仿宋_GB2312" w:cs="仿宋_GB2312"/>
          <w:kern w:val="0"/>
          <w:sz w:val="32"/>
          <w:szCs w:val="32"/>
          <w:shd w:val="clear" w:color="auto" w:fill="FFFFFF"/>
        </w:rPr>
        <w:t xml:space="preserve"> 省级注册会计师协会收到申请人提交的申请材料后，应当对其进行形式审查。</w:t>
      </w:r>
    </w:p>
    <w:p w14:paraId="2368BEC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申请材料不齐全或者不符合法定形式的，应当当场或者在5个工作日内一次告知需要补正的材料及内容。</w:t>
      </w:r>
    </w:p>
    <w:p w14:paraId="39CFADF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申请材料齐全、符合法定形式的，应当受理其注册申请。</w:t>
      </w:r>
    </w:p>
    <w:p w14:paraId="0F51E49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第十条 </w:t>
      </w:r>
      <w:r>
        <w:rPr>
          <w:rFonts w:hint="eastAsia" w:ascii="仿宋_GB2312" w:hAnsi="仿宋_GB2312" w:eastAsia="仿宋_GB2312" w:cs="仿宋_GB2312"/>
          <w:kern w:val="0"/>
          <w:sz w:val="32"/>
          <w:szCs w:val="32"/>
          <w:shd w:val="clear" w:color="auto" w:fill="FFFFFF"/>
        </w:rPr>
        <w:t>省级注册会计师协会受理或者不予受理注册申请，应当向申请人出具加盖本单位专用印章和注明日期的书面凭证。</w:t>
      </w:r>
    </w:p>
    <w:p w14:paraId="2613433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第十一条 </w:t>
      </w:r>
      <w:r>
        <w:rPr>
          <w:rFonts w:hint="eastAsia" w:ascii="仿宋_GB2312" w:hAnsi="仿宋_GB2312" w:eastAsia="仿宋_GB2312" w:cs="仿宋_GB2312"/>
          <w:kern w:val="0"/>
          <w:sz w:val="32"/>
          <w:szCs w:val="32"/>
          <w:shd w:val="clear" w:color="auto" w:fill="FFFFFF"/>
        </w:rPr>
        <w:t>省级注册会计师协会应当对申请材料的内容进行审查，并自受理注册申请之日起20个工作日内作出准予或者不予注册的决定。20个工作日内不能作出决定的，经省级注册会计师协会负责人批准，可以延长10个工作日，并应当将延长期限的理由告知申请人。</w:t>
      </w:r>
    </w:p>
    <w:p w14:paraId="6B6C2D8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第十二条 </w:t>
      </w:r>
      <w:r>
        <w:rPr>
          <w:rFonts w:hint="eastAsia" w:ascii="仿宋_GB2312" w:hAnsi="仿宋_GB2312" w:eastAsia="仿宋_GB2312" w:cs="仿宋_GB2312"/>
          <w:kern w:val="0"/>
          <w:sz w:val="32"/>
          <w:szCs w:val="32"/>
          <w:shd w:val="clear" w:color="auto" w:fill="FFFFFF"/>
        </w:rPr>
        <w:t>省级注册会计师协会作出准予注册决定的，应当自作出决定之日起10个工作日内向申请人颁发注册会计师证书。</w:t>
      </w:r>
    </w:p>
    <w:p w14:paraId="748D99A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省级注册会计师协会应当自作出准予注册决定之日起20个工作日内，将准予注册的决定和注册会计师注册备案表（附表2）报送财政部、中国注册会计师协会备案，抄报所在地的省、自治区、直辖市人民政府财政部门（以下简称省级财政部门）并将准予注册人员的名单在全国性报刊或者相关网站上予以公告。</w:t>
      </w:r>
    </w:p>
    <w:p w14:paraId="6CBCFE4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第十三条 </w:t>
      </w:r>
      <w:r>
        <w:rPr>
          <w:rFonts w:hint="eastAsia" w:ascii="仿宋_GB2312" w:hAnsi="仿宋_GB2312" w:eastAsia="仿宋_GB2312" w:cs="仿宋_GB2312"/>
          <w:kern w:val="0"/>
          <w:sz w:val="32"/>
          <w:szCs w:val="32"/>
          <w:shd w:val="clear" w:color="auto" w:fill="FFFFFF"/>
        </w:rPr>
        <w:t>省级注册会计师协会作出不予注册决定的，应当自作出决定之日起15个工作日内书面通知申请人。书面通知中应当说明不予注册的理由，并告知申请人享有依法申请行政复议或者提起行政诉讼的权利。</w:t>
      </w:r>
    </w:p>
    <w:p w14:paraId="6BE5469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第十四条 </w:t>
      </w:r>
      <w:r>
        <w:rPr>
          <w:rFonts w:hint="eastAsia" w:ascii="仿宋_GB2312" w:hAnsi="仿宋_GB2312" w:eastAsia="仿宋_GB2312" w:cs="仿宋_GB2312"/>
          <w:kern w:val="0"/>
          <w:sz w:val="32"/>
          <w:szCs w:val="32"/>
          <w:shd w:val="clear" w:color="auto" w:fill="FFFFFF"/>
        </w:rPr>
        <w:t>财政部依法对省级注册会计师协会的注册工作进行检查，发现注册不符合本办法规定的，应当通知省级注册会计师协会撤销注册。</w:t>
      </w:r>
    </w:p>
    <w:p w14:paraId="4D168F7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第十五条 </w:t>
      </w:r>
      <w:r>
        <w:rPr>
          <w:rFonts w:hint="eastAsia" w:ascii="仿宋_GB2312" w:hAnsi="仿宋_GB2312" w:eastAsia="仿宋_GB2312" w:cs="仿宋_GB2312"/>
          <w:kern w:val="0"/>
          <w:sz w:val="32"/>
          <w:szCs w:val="32"/>
          <w:shd w:val="clear" w:color="auto" w:fill="FFFFFF"/>
        </w:rPr>
        <w:t>中国注册会计师协会和省级注册会计师协会应当对注册会计师的任职资格和执业情况进行监督检查，必要时可以进行实地检查。</w:t>
      </w:r>
    </w:p>
    <w:p w14:paraId="4593FD7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第十六条 </w:t>
      </w:r>
      <w:r>
        <w:rPr>
          <w:rFonts w:hint="eastAsia" w:ascii="仿宋_GB2312" w:hAnsi="仿宋_GB2312" w:eastAsia="仿宋_GB2312" w:cs="仿宋_GB2312"/>
          <w:kern w:val="0"/>
          <w:sz w:val="32"/>
          <w:szCs w:val="32"/>
          <w:shd w:val="clear" w:color="auto" w:fill="FFFFFF"/>
        </w:rPr>
        <w:t>注册会计师有下列情形之一的，由所在地的省级注册会计师协会撤销注册，收回注册会计师证书：</w:t>
      </w:r>
    </w:p>
    <w:p w14:paraId="72A10A0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（一）完全丧失民事行为能力的；</w:t>
      </w:r>
    </w:p>
    <w:p w14:paraId="3195EEC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（二）受刑事处罚的；</w:t>
      </w:r>
    </w:p>
    <w:p w14:paraId="39B97FF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（三）自行停止执行注册会计师业务满1年的；</w:t>
      </w:r>
    </w:p>
    <w:p w14:paraId="516AD25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（四）以欺骗、贿赂等不正当手段取得注册会计师证书的。</w:t>
      </w:r>
    </w:p>
    <w:p w14:paraId="2B7C2D2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对因前款第（四）项被撤销注册、收回注册会计师证书的人员，由省级财政部门给予警告，并向社会公告。</w:t>
      </w:r>
    </w:p>
    <w:p w14:paraId="6DCD7B2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　第十七条 </w:t>
      </w:r>
      <w:r>
        <w:rPr>
          <w:rFonts w:hint="eastAsia" w:ascii="仿宋_GB2312" w:hAnsi="仿宋_GB2312" w:eastAsia="仿宋_GB2312" w:cs="仿宋_GB2312"/>
          <w:kern w:val="0"/>
          <w:sz w:val="32"/>
          <w:szCs w:val="32"/>
          <w:shd w:val="clear" w:color="auto" w:fill="FFFFFF"/>
        </w:rPr>
        <w:t>申请人及其所在会计师事务所出具虚假申请材料的，由省级财政部门对申请人、会计师事务所首席合伙人（主任会计师）给予警告，并向社会公告。</w:t>
      </w:r>
    </w:p>
    <w:p w14:paraId="0974DA3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第十八条 </w:t>
      </w:r>
      <w:r>
        <w:rPr>
          <w:rFonts w:hint="eastAsia" w:ascii="仿宋_GB2312" w:hAnsi="仿宋_GB2312" w:eastAsia="仿宋_GB2312" w:cs="仿宋_GB2312"/>
          <w:kern w:val="0"/>
          <w:sz w:val="32"/>
          <w:szCs w:val="32"/>
          <w:shd w:val="clear" w:color="auto" w:fill="FFFFFF"/>
        </w:rPr>
        <w:t>省级注册会计师协会工作人员滥用职权、玩忽职守准予注册的，或者对不具备申请资格或不符合法定条件的申请人准予注册的，由省级注册会计师协会撤销注册，收回注册会计师证书。</w:t>
      </w:r>
    </w:p>
    <w:p w14:paraId="2CE9AF6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xml:space="preserve">第十九条 </w:t>
      </w:r>
      <w:r>
        <w:rPr>
          <w:rFonts w:hint="eastAsia" w:ascii="仿宋_GB2312" w:hAnsi="仿宋_GB2312" w:eastAsia="仿宋_GB2312" w:cs="仿宋_GB2312"/>
          <w:kern w:val="0"/>
          <w:sz w:val="32"/>
          <w:szCs w:val="32"/>
          <w:shd w:val="clear" w:color="auto" w:fill="FFFFFF"/>
        </w:rPr>
        <w:t>被撤销注册的人员可以重新申请注册，但必须符合本办法第四条规定条件，并且没有本办法第五条规定所列情形。</w:t>
      </w:r>
    </w:p>
    <w:p w14:paraId="51A85D3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第二十条</w:t>
      </w:r>
      <w:r>
        <w:rPr>
          <w:rFonts w:hint="eastAsia" w:ascii="仿宋_GB2312" w:hAnsi="仿宋_GB2312" w:eastAsia="仿宋_GB2312" w:cs="仿宋_GB2312"/>
          <w:kern w:val="0"/>
          <w:sz w:val="32"/>
          <w:szCs w:val="32"/>
          <w:shd w:val="clear" w:color="auto" w:fill="FFFFFF"/>
        </w:rPr>
        <w:t xml:space="preserve"> 注册会计师有下列情形之一的，由所在地的省级注册会计师协会注销注册：</w:t>
      </w:r>
    </w:p>
    <w:p w14:paraId="47DBF4F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（一）依法被撤销注册，或者吊销注册会计师证书的；</w:t>
      </w:r>
    </w:p>
    <w:p w14:paraId="2AB5A28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（二）不在会计师事务所专职执业的。</w:t>
      </w:r>
    </w:p>
    <w:p w14:paraId="49E7FF2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第二十一条 省级注册会计师协会应当将注销注册的决定抄报财政部和所在地的省级财政部门、中国注册会计师协会，并自作出决定之日起10个工作日内将注销注册人员的名单在全国性报刊或者相关网站上予以公告。</w:t>
      </w:r>
    </w:p>
    <w:p w14:paraId="4A1EF33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第二十二条</w:t>
      </w:r>
      <w:r>
        <w:rPr>
          <w:rFonts w:hint="eastAsia" w:ascii="仿宋_GB2312" w:hAnsi="仿宋_GB2312" w:eastAsia="仿宋_GB2312" w:cs="仿宋_GB2312"/>
          <w:kern w:val="0"/>
          <w:sz w:val="32"/>
          <w:szCs w:val="32"/>
          <w:shd w:val="clear" w:color="auto" w:fill="FFFFFF"/>
        </w:rPr>
        <w:t xml:space="preserve"> 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p w14:paraId="7EE7EB8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财政部和省级财政部门应当按照《中华人民共和国行政处罚法》及有关规定实施行政处罚，并将行政处罚决定抄送中国注册会计师协会和注册会计师所在地的省级注册会计师协会。</w:t>
      </w:r>
    </w:p>
    <w:p w14:paraId="5565C1C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第二十三条</w:t>
      </w:r>
      <w:r>
        <w:rPr>
          <w:rFonts w:hint="eastAsia" w:ascii="仿宋_GB2312" w:hAnsi="仿宋_GB2312" w:eastAsia="仿宋_GB2312" w:cs="仿宋_GB2312"/>
          <w:kern w:val="0"/>
          <w:sz w:val="32"/>
          <w:szCs w:val="32"/>
          <w:shd w:val="clear" w:color="auto" w:fill="FFFFFF"/>
        </w:rPr>
        <w:t xml:space="preserve"> 受到行政处罚，或者被撤销注册或注销注册的当事人有异议的，可以依法申请行政复议或者提起行政诉讼。</w:t>
      </w:r>
    </w:p>
    <w:p w14:paraId="6027A09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第二十四条</w:t>
      </w:r>
      <w:r>
        <w:rPr>
          <w:rFonts w:hint="eastAsia" w:ascii="仿宋_GB2312" w:hAnsi="仿宋_GB2312" w:eastAsia="仿宋_GB2312" w:cs="仿宋_GB2312"/>
          <w:kern w:val="0"/>
          <w:sz w:val="32"/>
          <w:szCs w:val="32"/>
          <w:shd w:val="clear" w:color="auto" w:fill="FFFFFF"/>
        </w:rPr>
        <w:t xml:space="preserve"> 各省级注册会计师协会及其工作人员在开展注册会计师注册工作中，存在违反本办法规定的行为，以及其他滥用职权、玩忽职守、徇私舞弊等违法违纪行为的，依照《中华人民共和国注册会计师法》《中华人民共和国行政许可法》《中华人民共和国监察法》《财政违法行为处罚处分条例》等国家有关规定追究相应责任；涉嫌犯罪的，依法移送司法机关处理。</w:t>
      </w:r>
    </w:p>
    <w:p w14:paraId="24F727F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第二十五条</w:t>
      </w:r>
      <w:r>
        <w:rPr>
          <w:rFonts w:hint="eastAsia" w:ascii="仿宋_GB2312" w:hAnsi="仿宋_GB2312" w:eastAsia="仿宋_GB2312" w:cs="仿宋_GB2312"/>
          <w:kern w:val="0"/>
          <w:sz w:val="32"/>
          <w:szCs w:val="32"/>
          <w:shd w:val="clear" w:color="auto" w:fill="FFFFFF"/>
        </w:rPr>
        <w:t xml:space="preserve"> 香港、澳门特别行政区和台湾地区居民以及按照互惠原则确认的外国人申请注册，依照本办法办理。</w:t>
      </w:r>
    </w:p>
    <w:p w14:paraId="57044CC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　第二十六条</w:t>
      </w:r>
      <w:r>
        <w:rPr>
          <w:rFonts w:hint="eastAsia" w:ascii="仿宋_GB2312" w:hAnsi="仿宋_GB2312" w:eastAsia="仿宋_GB2312" w:cs="仿宋_GB2312"/>
          <w:kern w:val="0"/>
          <w:sz w:val="32"/>
          <w:szCs w:val="32"/>
          <w:shd w:val="clear" w:color="auto" w:fill="FFFFFF"/>
        </w:rPr>
        <w:t xml:space="preserve"> 本办法自2005年3月1日起施行。</w:t>
      </w:r>
    </w:p>
    <w:p w14:paraId="5F6BAFB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自本办法施行之日起，《注册会计师注册审批暂行办法》[(93)财会协字第122号]、《外籍中国注册会计师注册审批暂行办法》（财协字〔1998〕9号）、《〈外籍中国注册会计师注册审批暂行办法〉的补充规定》（财会〔2003〕34号）同时废止。</w:t>
      </w:r>
    </w:p>
    <w:p w14:paraId="1CC7805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 </w:t>
      </w:r>
    </w:p>
    <w:p w14:paraId="233AA058">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60340" cy="7900670"/>
            <wp:effectExtent l="0" t="0" r="16510" b="508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
                    <pic:cNvPicPr>
                      <a:picLocks noChangeAspect="1" noChangeArrowheads="1"/>
                    </pic:cNvPicPr>
                  </pic:nvPicPr>
                  <pic:blipFill>
                    <a:blip r:embed="rId8">
                      <a:extLst>
                        <a:ext uri="{28A0092B-C50C-407E-A947-70E740481C1C}">
                          <a14:useLocalDpi xmlns:a14="http://schemas.microsoft.com/office/drawing/2010/main" val="0"/>
                        </a:ext>
                      </a:extLst>
                    </a:blip>
                    <a:srcRect l="8472" t="6052" r="9271" b="6601"/>
                    <a:stretch>
                      <a:fillRect/>
                    </a:stretch>
                  </pic:blipFill>
                  <pic:spPr>
                    <a:xfrm>
                      <a:off x="0" y="0"/>
                      <a:ext cx="5260340" cy="7900670"/>
                    </a:xfrm>
                    <a:prstGeom prst="rect">
                      <a:avLst/>
                    </a:prstGeom>
                    <a:noFill/>
                    <a:ln>
                      <a:noFill/>
                    </a:ln>
                  </pic:spPr>
                </pic:pic>
              </a:graphicData>
            </a:graphic>
          </wp:inline>
        </w:drawing>
      </w:r>
    </w:p>
    <w:p w14:paraId="6AB540A2">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43195" cy="7388860"/>
            <wp:effectExtent l="0" t="0" r="14605" b="254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noChangeArrowheads="1"/>
                    </pic:cNvPicPr>
                  </pic:nvPicPr>
                  <pic:blipFill>
                    <a:blip r:embed="rId9">
                      <a:extLst>
                        <a:ext uri="{28A0092B-C50C-407E-A947-70E740481C1C}">
                          <a14:useLocalDpi xmlns:a14="http://schemas.microsoft.com/office/drawing/2010/main" val="0"/>
                        </a:ext>
                      </a:extLst>
                    </a:blip>
                    <a:srcRect l="4138" t="3749" r="6594" b="7311"/>
                    <a:stretch>
                      <a:fillRect/>
                    </a:stretch>
                  </pic:blipFill>
                  <pic:spPr>
                    <a:xfrm>
                      <a:off x="0" y="0"/>
                      <a:ext cx="5243195" cy="7388860"/>
                    </a:xfrm>
                    <a:prstGeom prst="rect">
                      <a:avLst/>
                    </a:prstGeom>
                    <a:noFill/>
                    <a:ln>
                      <a:noFill/>
                    </a:ln>
                  </pic:spPr>
                </pic:pic>
              </a:graphicData>
            </a:graphic>
          </wp:inline>
        </w:drawing>
      </w:r>
    </w:p>
    <w:p w14:paraId="1FB79C88">
      <w:pPr>
        <w:widowControl/>
        <w:spacing w:before="100" w:beforeAutospacing="1" w:after="100" w:afterAutospacing="1"/>
        <w:jc w:val="both"/>
        <w:rPr>
          <w:rFonts w:hint="eastAsia" w:eastAsiaTheme="minorEastAsia"/>
          <w:lang w:eastAsia="zh-CN"/>
        </w:rPr>
      </w:pPr>
      <w:r>
        <w:rPr>
          <w:rFonts w:ascii="宋体" w:hAnsi="宋体" w:eastAsia="宋体" w:cs="宋体"/>
          <w:kern w:val="0"/>
          <w:sz w:val="24"/>
          <w:szCs w:val="24"/>
        </w:rPr>
        <w:drawing>
          <wp:inline distT="0" distB="0" distL="0" distR="0">
            <wp:extent cx="8839200" cy="5320665"/>
            <wp:effectExtent l="0" t="0" r="13335"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pic:cNvPicPr>
                      <a:picLocks noChangeAspect="1" noChangeArrowheads="1"/>
                    </pic:cNvPicPr>
                  </pic:nvPicPr>
                  <pic:blipFill>
                    <a:blip r:embed="rId10">
                      <a:extLst>
                        <a:ext uri="{28A0092B-C50C-407E-A947-70E740481C1C}">
                          <a14:useLocalDpi xmlns:a14="http://schemas.microsoft.com/office/drawing/2010/main" val="0"/>
                        </a:ext>
                      </a:extLst>
                    </a:blip>
                    <a:srcRect l="2475" t="8434" r="2427" b="10495"/>
                    <a:stretch>
                      <a:fillRect/>
                    </a:stretch>
                  </pic:blipFill>
                  <pic:spPr>
                    <a:xfrm rot="5400000">
                      <a:off x="0" y="0"/>
                      <a:ext cx="8839200" cy="5320665"/>
                    </a:xfrm>
                    <a:prstGeom prst="rect">
                      <a:avLst/>
                    </a:prstGeom>
                    <a:noFill/>
                    <a:ln>
                      <a:noFill/>
                    </a:ln>
                  </pic:spPr>
                </pic:pic>
              </a:graphicData>
            </a:graphic>
          </wp:inline>
        </w:drawing>
      </w:r>
    </w:p>
    <w:p w14:paraId="08C940F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B6A8F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sz w:val="44"/>
          <w:szCs w:val="44"/>
        </w:rPr>
      </w:pPr>
    </w:p>
    <w:p w14:paraId="4E6F61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注册会计师转所规定</w:t>
      </w:r>
    </w:p>
    <w:p w14:paraId="749857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rPr>
      </w:pPr>
    </w:p>
    <w:p w14:paraId="0E2F85F9">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b/>
          <w:bCs/>
          <w:sz w:val="32"/>
          <w:szCs w:val="32"/>
          <w:highlight w:val="none"/>
          <w:lang w:eastAsia="zh-CN"/>
        </w:rPr>
        <w:t xml:space="preserve"> </w:t>
      </w:r>
      <w:r>
        <w:rPr>
          <w:rFonts w:hint="eastAsia" w:ascii="仿宋_GB2312" w:hAnsi="仿宋_GB2312" w:eastAsia="仿宋_GB2312" w:cs="仿宋_GB2312"/>
          <w:sz w:val="32"/>
          <w:szCs w:val="32"/>
          <w:highlight w:val="none"/>
        </w:rPr>
        <w:t>为规范注册会计师转所工作，保证注册会计师正常、合理流动,维护注册会计师与会计师事务所的合法权益，根据《中华人民共和国注册会计师法》、《会计师事务所执业许可和监督管理办法》（财政部令第97号）及《注册会计师注册办法》（财政部令第99号）的相关规定，制定本规定。</w:t>
      </w:r>
    </w:p>
    <w:p w14:paraId="6EF825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各省、自治区、直辖市注册会计师协会及深圳市注册会计师协会（以下简称地方注协）负责办理注册会计师转所事宜。</w:t>
      </w:r>
    </w:p>
    <w:p w14:paraId="14CCDE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b/>
          <w:color w:val="FF0000"/>
          <w:sz w:val="32"/>
          <w:szCs w:val="32"/>
          <w:highlight w:val="none"/>
        </w:rPr>
        <w:t>　</w:t>
      </w:r>
      <w:r>
        <w:rPr>
          <w:rFonts w:hint="eastAsia" w:ascii="仿宋_GB2312" w:hAnsi="仿宋_GB2312" w:eastAsia="仿宋_GB2312" w:cs="仿宋_GB2312"/>
          <w:sz w:val="32"/>
          <w:szCs w:val="32"/>
          <w:highlight w:val="none"/>
        </w:rPr>
        <w:t>注册会计师加入其他会计师事务所，应当办理转所手续。</w:t>
      </w:r>
    </w:p>
    <w:p w14:paraId="79BB0E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注册会计师申请设立会计师事务所，应当按照本规定办理转所手续。</w:t>
      </w:r>
    </w:p>
    <w:p w14:paraId="464BF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注册会计师在同一会计师事务所与分所之间、分所与分所之间调动时，应当按照本规定办理手续。</w:t>
      </w:r>
    </w:p>
    <w:p w14:paraId="065062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注册会计师担任会计师事务所分所负责人，应当将其注册会计师关系转入分所。有特殊情况不能将注册会计师关系转入分所的，应当报分所所在地注协备案。</w:t>
      </w:r>
    </w:p>
    <w:p w14:paraId="0772C9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注册会计师为党员的，转所时同步转接党组织关系。</w:t>
      </w:r>
    </w:p>
    <w:p w14:paraId="1F37AE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　具有下列情形之一的注册会计师，不得申请转所：</w:t>
      </w:r>
    </w:p>
    <w:p w14:paraId="30AD86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（一）会计师事务所清算期间，负责清算工作的该所股东（合伙人）代表。</w:t>
      </w:r>
    </w:p>
    <w:p w14:paraId="04B1F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（二）注册会计师因执业行为受到司法、行政机关和行业协会的检查、调查，检查和调查结论未下达之前。</w:t>
      </w:r>
    </w:p>
    <w:p w14:paraId="4854B5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（三）注册会计师为会计师事务所股东（合伙人），尚未办理完毕股权转让（退伙）手续的。</w:t>
      </w:r>
    </w:p>
    <w:p w14:paraId="1A1BE6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（四）注册会计师受到暂停执业的处罚，且处于暂停执业期间的。</w:t>
      </w:r>
    </w:p>
    <w:p w14:paraId="512D6A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会计师事务所及其分所在接受财政部或者省级财政部门检查、整改及整改情况核查期间，为该所的首席合伙人（主任会计师）、审计业务主管合伙人（股东）、质量控制主管合伙人（股东）或相关签字注册会计师的。</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 xml:space="preserve"> </w:t>
      </w:r>
    </w:p>
    <w:p w14:paraId="5E9366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b/>
          <w:bCs/>
          <w:sz w:val="32"/>
          <w:szCs w:val="32"/>
          <w:highlight w:val="none"/>
          <w:lang w:eastAsia="zh-CN"/>
        </w:rPr>
        <w:t xml:space="preserve"> </w:t>
      </w:r>
      <w:r>
        <w:rPr>
          <w:rFonts w:hint="eastAsia" w:ascii="仿宋_GB2312" w:hAnsi="仿宋_GB2312" w:eastAsia="仿宋_GB2312" w:cs="仿宋_GB2312"/>
          <w:sz w:val="32"/>
          <w:szCs w:val="32"/>
          <w:highlight w:val="none"/>
        </w:rPr>
        <w:t>注册会计师申请转所，应当按照与转出会计师事务所（以下简称转出所）签订的劳动合同或者其他协议、约定，办理财务、业务等方面的交接事宜，填写注册会计师转所申请表（附表1,以下简称《转所申请表》）。</w:t>
      </w:r>
    </w:p>
    <w:p w14:paraId="23C987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注册会计师为转出所股东（合伙人）的，还应当</w:t>
      </w:r>
      <w:r>
        <w:rPr>
          <w:rFonts w:hint="eastAsia" w:ascii="仿宋_GB2312" w:hAnsi="仿宋_GB2312" w:eastAsia="仿宋_GB2312" w:cs="仿宋_GB2312"/>
          <w:b/>
          <w:sz w:val="32"/>
          <w:szCs w:val="32"/>
          <w:highlight w:val="none"/>
        </w:rPr>
        <w:t>先</w:t>
      </w:r>
      <w:r>
        <w:rPr>
          <w:rFonts w:hint="eastAsia" w:ascii="仿宋_GB2312" w:hAnsi="仿宋_GB2312" w:eastAsia="仿宋_GB2312" w:cs="仿宋_GB2312"/>
          <w:sz w:val="32"/>
          <w:szCs w:val="32"/>
          <w:highlight w:val="none"/>
        </w:rPr>
        <w:t>办理股权转让（退伙）手续。</w:t>
      </w:r>
    </w:p>
    <w:p w14:paraId="4DC026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第六条</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注册会计师应当先将本人签字（盖章）的《转所申请表》送转出所，转出所同意的，应当由主任会计师（首席合伙人）或其授权的该所其他负责人（以下统称主任会计师）在《转所申请表》上签字，并加盖转出所公章。转出所不同意的，应当说明理由。</w:t>
      </w:r>
    </w:p>
    <w:p w14:paraId="3D2AB9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被授权的其他负责人须为注册会计师。主任会计师授权该所其他负责人签署转所意见的，应将授权文件报所在地注协备案。</w:t>
      </w:r>
    </w:p>
    <w:p w14:paraId="3323845B">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会计师事务所无正当理由拒绝办理注册会计师转所手续的，注册会计师可以向所在地注协提出书面投诉。地方注协接到注册会计师投诉后，应当在10个工作日内进行调解。</w:t>
      </w:r>
    </w:p>
    <w:p w14:paraId="5DCD37BB">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地方注协调解之日起满1个月，注册会计师与会计师事务所仍未达成一致的，除第四条规定的情形外，地方注协可以直接为注册会计师办理转出手续。注册会计师与会计师事务所的纠纷，由相关当事人通过劳动仲裁和诉讼等法律途径解决。</w:t>
      </w:r>
    </w:p>
    <w:p w14:paraId="19737E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hAnsi="仿宋_GB2312" w:eastAsia="仿宋_GB2312" w:cs="仿宋_GB2312"/>
          <w:sz w:val="32"/>
          <w:szCs w:val="32"/>
          <w:highlight w:val="none"/>
        </w:rPr>
        <w:t>　注册会计师应当将经转出所同意的《转所申请表》送转入会计师事务所（以下简称转入所）；具有第十二条规定情形的注册会计师，应当将《转所申请表》暂存在转出地注协，待新所设立或确定转入所后，再将《转所申请表》送转入所。</w:t>
      </w:r>
    </w:p>
    <w:p w14:paraId="370A36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转入所同意的，应当由主任会计师在《转所申请表》上签字并加盖转入所公章。</w:t>
      </w:r>
    </w:p>
    <w:p w14:paraId="709B74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在分所工作的注册会计师，其转出或者转入，经会计师事务所授权，可由分所负责人在《转所申请表》上签字并加盖分所公章。会计师事务所应将授权文件报分所所在地注协备案。</w:t>
      </w:r>
    </w:p>
    <w:p w14:paraId="4CFD9E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在转入所同意后的15个工作日内，注册会计师应当持经转出所和转入所签章同意的《转所申请表》、注册会计师证书,在所在地注协办理转所手续。</w:t>
      </w:r>
    </w:p>
    <w:p w14:paraId="5E2EC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注册会计师跨省级行政区域转所时，应当在转入所同意后的15个工作日内，在转出地注协办理转出手续；并在转出地注协同意后的15个工作日内，在转入地注协办理转入手续。</w:t>
      </w:r>
    </w:p>
    <w:p w14:paraId="2F00A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新设</w:t>
      </w:r>
      <w:r>
        <w:rPr>
          <w:rFonts w:hint="eastAsia" w:ascii="仿宋_GB2312" w:hAnsi="仿宋_GB2312" w:eastAsia="仿宋_GB2312" w:cs="仿宋_GB2312"/>
          <w:sz w:val="32"/>
          <w:szCs w:val="32"/>
          <w:highlight w:val="none"/>
        </w:rPr>
        <w:t>会计师事务所(含合并、分立后新设)的注册会计师，应当自会计师事务所办理完成工商登记手续之日起60日内，办理完成转入该所的手续。被吸收合并的会计师事务所的注册会计师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应自合并协议正式生效之日起30个工作日内，办理完成注册会计师的转所手续。</w:t>
      </w:r>
    </w:p>
    <w:p w14:paraId="287AB535">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超过上述规定期限的，转入所签署的意见失效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注册会计师应当经转入所重新确认。</w:t>
      </w:r>
    </w:p>
    <w:p w14:paraId="62C6630A">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地方注协应对转所申请人提交的《转所申请表》的相关内容进行审查，对未按规定填写《转所申请表》的，应当当场或者在5个工作日内一次告知申请人需要补正的全部内容。</w:t>
      </w:r>
    </w:p>
    <w:p w14:paraId="45DC6370">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对于《转所申请表》的相关内容齐全或者申请人按照要求补正相关内容的，地方注协应当当场或在5个工作日内（其他法律法规另有规定者除外），在《转所申请表》、注册会计师证书上盖章并签署意见。</w:t>
      </w:r>
    </w:p>
    <w:p w14:paraId="1281D8C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　</w:t>
      </w:r>
      <w:r>
        <w:rPr>
          <w:rFonts w:hint="eastAsia" w:ascii="仿宋_GB2312" w:hAnsi="仿宋_GB2312" w:eastAsia="仿宋_GB2312" w:cs="仿宋_GB2312"/>
          <w:sz w:val="32"/>
          <w:szCs w:val="32"/>
          <w:highlight w:val="none"/>
        </w:rPr>
        <w:t>因会计师事务所合并、分立需批量办理注册会计师转所的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可以简化相关手续。具体程序如下：</w:t>
      </w:r>
    </w:p>
    <w:p w14:paraId="2313A1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（一）会计师事务所向地方注协申请，跨省级行政区域转所的，应当先向转出地注协申请，再向转入地注协申请；</w:t>
      </w:r>
    </w:p>
    <w:p w14:paraId="7961E7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（二）会计师事务所提交注册会计师批量转所、迁移汇总表（附表2，以下简称《注册会计师汇总表》）、会计师事务所合并（分立）相关协议或决议复印件、注册会计师证书；</w:t>
      </w:r>
    </w:p>
    <w:p w14:paraId="5CA1F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（三）地方注协同意的，应当在《注册会计师汇总表》及注册会计师证书上签署相关意见。</w:t>
      </w:r>
    </w:p>
    <w:p w14:paraId="3B6526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sz w:val="32"/>
          <w:szCs w:val="32"/>
          <w:highlight w:val="none"/>
        </w:rPr>
        <w:t>　所在会计师事务所跨省迁移的，不随事务所迁移的注册会计师应当在事务所办理迁移手续前办理转所手续。会计师事务所应当自迁入地财政部门下达批准文件之日起30日内办理会计师事务所迁移手续。会计师事务所迁移后，注册会计师一并转入迁入地会计师事务所。具体程序如下：</w:t>
      </w:r>
    </w:p>
    <w:p w14:paraId="6D603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（一）会计师事务所向迁出地注协申请，同时提交《注册会计师汇总表》、迁入地财政部门批准迁入文件复印件、注册会计师证书；</w:t>
      </w:r>
    </w:p>
    <w:p w14:paraId="198F9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（二）迁出地注协同意后，会计师事务所应当将上述材料提交迁入地注协；</w:t>
      </w:r>
    </w:p>
    <w:p w14:paraId="48D937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（三）地方注协应当在《注册会计师汇总表》及注册会计师证书上签署相关意见。</w:t>
      </w:r>
    </w:p>
    <w:p w14:paraId="4B0CF8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sz w:val="32"/>
          <w:szCs w:val="32"/>
          <w:highlight w:val="none"/>
        </w:rPr>
        <w:t>　注册会计师有下列情况之一时，应当将《转所申请表》暂存转出地注协，注册会计师关系转为该协会代管：</w:t>
      </w:r>
    </w:p>
    <w:p w14:paraId="19843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（一）拟成为新设会计师事务所股东（合伙人）的。</w:t>
      </w:r>
    </w:p>
    <w:p w14:paraId="1EE83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（二）已办理完转出手续，尚未确定转入所的。</w:t>
      </w:r>
    </w:p>
    <w:p w14:paraId="010527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（三）地方注协认为可以代管的其他情形。 </w:t>
      </w:r>
    </w:p>
    <w:p w14:paraId="2D2FD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所在会计师事务所已办理终止手续，注册会计师仍未办理转所手续的，其注册关系自动转为协会代管状态。</w:t>
      </w:r>
    </w:p>
    <w:p w14:paraId="1C799F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由地方注协代管的注册会计师，其注册会计师关系保留1年。超过1年仍未转入其他会计师事务所的，地方注协应撤销其注册，收回注册会计师证书。</w:t>
      </w:r>
    </w:p>
    <w:p w14:paraId="50B9F5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注册会计师在协会代管期间不得执行注册会计师业务。</w:t>
      </w:r>
    </w:p>
    <w:p w14:paraId="6DA593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sz w:val="32"/>
          <w:szCs w:val="32"/>
          <w:highlight w:val="none"/>
        </w:rPr>
        <w:t>　会计师事务所应加强对注册会计师的管理。注册会计师离开会计师事务所，不再执行注册会计师业务时，会计师事务所在为注册会计师办理相关人事调动手续或解除和终止劳动合同、聘用合同时，应在20个工作日内向地方注协书面报告并上交该注册会计师证书。地方注协应当按相关规定注销注册，收回其注册会计师证书。</w:t>
      </w:r>
    </w:p>
    <w:p w14:paraId="0D911572">
      <w:pPr>
        <w:pStyle w:val="5"/>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b/>
          <w:sz w:val="32"/>
          <w:szCs w:val="32"/>
          <w:highlight w:val="none"/>
        </w:rPr>
        <w:t>　</w:t>
      </w:r>
      <w:r>
        <w:rPr>
          <w:rFonts w:hint="eastAsia" w:ascii="仿宋_GB2312" w:hAnsi="仿宋_GB2312" w:eastAsia="仿宋_GB2312" w:cs="仿宋_GB2312"/>
          <w:sz w:val="32"/>
          <w:szCs w:val="32"/>
          <w:highlight w:val="none"/>
        </w:rPr>
        <w:t>注册会计师、会计师事务所应当对《转所申请表》内容的真实性负责。</w:t>
      </w:r>
    </w:p>
    <w:p w14:paraId="13D8DD2E">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地方注协认为必要时，可对《转所申请表》所填内容的真实性进行实地检查，对于弄虚作假的，地方注协应予通报批评；符合撤销、注销注册的，应根据《中华人民共和国注册会计师法》、《注册会计师注册办法》的相关规定进行处理。</w:t>
      </w:r>
    </w:p>
    <w:p w14:paraId="05ADF467">
      <w:pPr>
        <w:pStyle w:val="5"/>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b/>
          <w:sz w:val="32"/>
          <w:szCs w:val="32"/>
          <w:highlight w:val="none"/>
        </w:rPr>
        <w:t>　</w:t>
      </w:r>
      <w:r>
        <w:rPr>
          <w:rFonts w:hint="eastAsia" w:ascii="仿宋_GB2312" w:hAnsi="仿宋_GB2312" w:eastAsia="仿宋_GB2312" w:cs="仿宋_GB2312"/>
          <w:sz w:val="32"/>
          <w:szCs w:val="32"/>
          <w:highlight w:val="none"/>
        </w:rPr>
        <w:t>注册会计师提出转所申请至转出地注协办理期间，尚未离开转出所的,经转出所同意可以执行业务并签署报告。</w:t>
      </w:r>
    </w:p>
    <w:p w14:paraId="5A9FDAA1">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注册会计师转所手续未办理完毕时，不得在转入所执行业务并签署报告。</w:t>
      </w:r>
    </w:p>
    <w:p w14:paraId="724B5EBA">
      <w:pPr>
        <w:pStyle w:val="5"/>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第十六条</w:t>
      </w:r>
      <w:r>
        <w:rPr>
          <w:rFonts w:hint="eastAsia" w:ascii="仿宋_GB2312" w:hAnsi="仿宋_GB2312" w:eastAsia="仿宋_GB2312" w:cs="仿宋_GB2312"/>
          <w:sz w:val="32"/>
          <w:szCs w:val="32"/>
          <w:highlight w:val="none"/>
        </w:rPr>
        <w:t>　注册会计师、会计师事务所、地方注协在办理注册会计师转所时，应当在注册会计师行业统一监管平台（acc.mof.gov.cn/）中完成转所操作。</w:t>
      </w:r>
    </w:p>
    <w:p w14:paraId="3A20D004">
      <w:pPr>
        <w:pStyle w:val="5"/>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第十七条</w:t>
      </w:r>
      <w:r>
        <w:rPr>
          <w:rFonts w:hint="eastAsia" w:ascii="仿宋_GB2312" w:hAnsi="仿宋_GB2312" w:eastAsia="仿宋_GB2312" w:cs="仿宋_GB2312"/>
          <w:sz w:val="32"/>
          <w:szCs w:val="32"/>
          <w:highlight w:val="none"/>
        </w:rPr>
        <w:t>　在转所过程中，地方注协在国务院财政部门统一制作的电子注册会计师证书上签署的意见或电子签章，与纸质注册会计师证书上的意见或签章同等有效。</w:t>
      </w:r>
    </w:p>
    <w:p w14:paraId="7E59B278">
      <w:pPr>
        <w:pStyle w:val="5"/>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第十八条</w:t>
      </w:r>
      <w:r>
        <w:rPr>
          <w:rFonts w:hint="eastAsia" w:hAnsi="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地方注协应将注册会计师转所信息在注册会计师行业统一监管平台和地方注协网站上进行公告。具有第六条第四款情形的，地方注协应将涉及会计师事务所、注册会计师的相关事由一并予以公布。</w:t>
      </w:r>
    </w:p>
    <w:p w14:paraId="5D567F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第十九条</w:t>
      </w:r>
      <w:r>
        <w:rPr>
          <w:rFonts w:hint="eastAsia" w:ascii="仿宋_GB2312" w:hAnsi="仿宋_GB2312" w:eastAsia="仿宋_GB2312" w:cs="仿宋_GB2312"/>
          <w:b/>
          <w:bCs/>
          <w:sz w:val="32"/>
          <w:szCs w:val="32"/>
          <w:highlight w:val="none"/>
          <w:lang w:eastAsia="zh-CN"/>
        </w:rPr>
        <w:t xml:space="preserve"> </w:t>
      </w:r>
      <w:r>
        <w:rPr>
          <w:rFonts w:hint="eastAsia" w:ascii="仿宋_GB2312" w:hAnsi="仿宋_GB2312" w:eastAsia="仿宋_GB2312" w:cs="仿宋_GB2312"/>
          <w:sz w:val="32"/>
          <w:szCs w:val="32"/>
          <w:highlight w:val="none"/>
        </w:rPr>
        <w:t>地方注协不得自行设定不得转所的其他情形，不得要求提供超出《转所申请表》所列事项的转所材料。</w:t>
      </w:r>
    </w:p>
    <w:p w14:paraId="1534B866">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《转所申请表》及其他附件应当至少保存两年。</w:t>
      </w:r>
    </w:p>
    <w:p w14:paraId="172331D6">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注册会计师在一年内转所两次及以上的（不包括同一会计师事务所与分所、分所与分所之间的转所），地方注协应将其列为年度任职资格检查重点对象。</w:t>
      </w:r>
    </w:p>
    <w:p w14:paraId="591FB80A">
      <w:pPr>
        <w:pStyle w:val="5"/>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sz w:val="32"/>
          <w:szCs w:val="32"/>
          <w:highlight w:val="none"/>
        </w:rPr>
        <w:t>第二十条</w:t>
      </w:r>
      <w:r>
        <w:rPr>
          <w:rFonts w:hint="eastAsia" w:hAnsi="仿宋_GB2312" w:cs="仿宋_GB2312"/>
          <w:sz w:val="32"/>
          <w:szCs w:val="32"/>
          <w:highlight w:val="none"/>
          <w:lang w:eastAsia="zh-CN"/>
        </w:rPr>
        <w:t xml:space="preserve"> </w:t>
      </w:r>
      <w:r>
        <w:rPr>
          <w:rFonts w:hint="eastAsia" w:ascii="仿宋_GB2312" w:hAnsi="仿宋_GB2312" w:eastAsia="仿宋_GB2312" w:cs="仿宋_GB2312"/>
          <w:color w:val="000000"/>
          <w:kern w:val="0"/>
          <w:sz w:val="32"/>
          <w:szCs w:val="32"/>
          <w:highlight w:val="none"/>
        </w:rPr>
        <w:t>此规定自2023年1月1日起施行。《注册会计师转所规定》（会协</w:t>
      </w:r>
      <w:r>
        <w:rPr>
          <w:rFonts w:hint="eastAsia" w:hAnsi="仿宋_GB2312" w:cs="仿宋_GB2312"/>
          <w:color w:val="000000"/>
          <w:kern w:val="0"/>
          <w:sz w:val="32"/>
          <w:szCs w:val="32"/>
          <w:highlight w:val="none"/>
          <w:lang w:eastAsia="zh-CN"/>
        </w:rPr>
        <w:t>〔2008〕105号</w:t>
      </w:r>
      <w:r>
        <w:rPr>
          <w:rFonts w:hint="eastAsia" w:ascii="仿宋_GB2312" w:hAnsi="仿宋_GB2312" w:eastAsia="仿宋_GB2312" w:cs="仿宋_GB2312"/>
          <w:color w:val="000000"/>
          <w:kern w:val="0"/>
          <w:sz w:val="32"/>
          <w:szCs w:val="32"/>
          <w:highlight w:val="none"/>
        </w:rPr>
        <w:t>）同时废止。</w:t>
      </w:r>
      <w:r>
        <w:rPr>
          <w:rFonts w:hint="eastAsia" w:hAnsi="仿宋_GB2312" w:cs="仿宋_GB2312"/>
          <w:color w:val="000000"/>
          <w:kern w:val="0"/>
          <w:sz w:val="32"/>
          <w:szCs w:val="32"/>
          <w:highlight w:val="none"/>
          <w:lang w:eastAsia="zh-CN"/>
        </w:rPr>
        <w:t xml:space="preserve"> </w:t>
      </w:r>
      <w:r>
        <w:rPr>
          <w:rFonts w:hint="eastAsia" w:ascii="仿宋_GB2312" w:hAnsi="仿宋_GB2312" w:eastAsia="仿宋_GB2312" w:cs="仿宋_GB2312"/>
          <w:color w:val="000000"/>
          <w:kern w:val="0"/>
          <w:sz w:val="32"/>
          <w:szCs w:val="32"/>
          <w:highlight w:val="none"/>
        </w:rPr>
        <w:t xml:space="preserve"> </w:t>
      </w:r>
    </w:p>
    <w:p w14:paraId="218B2ADE">
      <w:pPr>
        <w:pStyle w:val="5"/>
        <w:spacing w:line="640" w:lineRule="exact"/>
        <w:ind w:firstLine="0" w:firstLineChars="0"/>
        <w:rPr>
          <w:rFonts w:hint="eastAsia"/>
          <w:sz w:val="24"/>
        </w:rPr>
      </w:pPr>
      <w:r>
        <w:rPr>
          <w:rFonts w:hint="eastAsia"/>
        </w:rPr>
        <w:br w:type="page"/>
      </w:r>
      <w:r>
        <w:rPr>
          <w:rFonts w:hint="eastAsia"/>
          <w:sz w:val="24"/>
        </w:rPr>
        <w:t>附表1：　　　　　　</w:t>
      </w:r>
    </w:p>
    <w:p w14:paraId="3B472033">
      <w:pPr>
        <w:pStyle w:val="5"/>
        <w:spacing w:line="580" w:lineRule="exact"/>
        <w:ind w:firstLine="2409" w:firstLineChars="800"/>
        <w:rPr>
          <w:rFonts w:hint="eastAsia"/>
          <w:b/>
          <w:bCs/>
          <w:sz w:val="30"/>
        </w:rPr>
      </w:pPr>
      <w:r>
        <w:rPr>
          <w:rFonts w:hint="eastAsia"/>
          <w:b/>
          <w:bCs/>
          <w:sz w:val="30"/>
        </w:rPr>
        <w:t>注册会计师转所申请表</w:t>
      </w:r>
    </w:p>
    <w:tbl>
      <w:tblPr>
        <w:tblStyle w:val="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1093"/>
        <w:gridCol w:w="1607"/>
        <w:gridCol w:w="900"/>
        <w:gridCol w:w="956"/>
        <w:gridCol w:w="1034"/>
      </w:tblGrid>
      <w:tr w14:paraId="7B18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noWrap w:val="0"/>
            <w:vAlign w:val="top"/>
          </w:tcPr>
          <w:p w14:paraId="194AEA0F">
            <w:pPr>
              <w:pStyle w:val="5"/>
              <w:ind w:firstLine="0" w:firstLineChars="0"/>
              <w:jc w:val="center"/>
              <w:rPr>
                <w:rFonts w:hint="eastAsia" w:hAnsi="Batang"/>
                <w:sz w:val="24"/>
              </w:rPr>
            </w:pPr>
            <w:r>
              <w:rPr>
                <w:rFonts w:hint="eastAsia" w:hAnsi="Batang"/>
                <w:sz w:val="24"/>
              </w:rPr>
              <w:t>姓名</w:t>
            </w:r>
          </w:p>
        </w:tc>
        <w:tc>
          <w:tcPr>
            <w:tcW w:w="2713" w:type="dxa"/>
            <w:gridSpan w:val="2"/>
            <w:noWrap w:val="0"/>
            <w:vAlign w:val="top"/>
          </w:tcPr>
          <w:p w14:paraId="5410239E">
            <w:pPr>
              <w:pStyle w:val="5"/>
              <w:ind w:firstLine="0" w:firstLineChars="0"/>
              <w:jc w:val="center"/>
              <w:rPr>
                <w:rFonts w:hint="eastAsia" w:hAnsi="Batang"/>
                <w:sz w:val="24"/>
              </w:rPr>
            </w:pPr>
          </w:p>
        </w:tc>
        <w:tc>
          <w:tcPr>
            <w:tcW w:w="1607" w:type="dxa"/>
            <w:noWrap w:val="0"/>
            <w:vAlign w:val="top"/>
          </w:tcPr>
          <w:p w14:paraId="47D25378">
            <w:pPr>
              <w:pStyle w:val="5"/>
              <w:ind w:firstLine="0" w:firstLineChars="0"/>
              <w:jc w:val="center"/>
              <w:rPr>
                <w:rFonts w:hint="eastAsia" w:hAnsi="Batang"/>
                <w:sz w:val="24"/>
              </w:rPr>
            </w:pPr>
            <w:r>
              <w:rPr>
                <w:rFonts w:hint="eastAsia" w:hAnsi="Batang"/>
                <w:sz w:val="24"/>
              </w:rPr>
              <w:t>证书编号</w:t>
            </w:r>
          </w:p>
        </w:tc>
        <w:tc>
          <w:tcPr>
            <w:tcW w:w="2890" w:type="dxa"/>
            <w:gridSpan w:val="3"/>
            <w:noWrap w:val="0"/>
            <w:vAlign w:val="top"/>
          </w:tcPr>
          <w:p w14:paraId="4ADFD9A5">
            <w:pPr>
              <w:pStyle w:val="5"/>
              <w:ind w:firstLine="0" w:firstLineChars="0"/>
              <w:rPr>
                <w:rFonts w:hint="eastAsia" w:hAnsi="Batang"/>
                <w:sz w:val="24"/>
              </w:rPr>
            </w:pPr>
          </w:p>
        </w:tc>
      </w:tr>
      <w:tr w14:paraId="2AD2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68" w:type="dxa"/>
            <w:gridSpan w:val="2"/>
            <w:noWrap w:val="0"/>
            <w:vAlign w:val="top"/>
          </w:tcPr>
          <w:p w14:paraId="4C7812CC">
            <w:pPr>
              <w:pStyle w:val="5"/>
              <w:ind w:firstLine="0" w:firstLineChars="0"/>
              <w:rPr>
                <w:rFonts w:hint="eastAsia" w:hAnsi="Batang"/>
                <w:sz w:val="24"/>
              </w:rPr>
            </w:pPr>
            <w:r>
              <w:rPr>
                <w:rFonts w:hint="eastAsia" w:hAnsi="Batang"/>
                <w:sz w:val="24"/>
              </w:rPr>
              <w:t>联系电话及电子邮箱</w:t>
            </w:r>
          </w:p>
        </w:tc>
        <w:tc>
          <w:tcPr>
            <w:tcW w:w="5590" w:type="dxa"/>
            <w:gridSpan w:val="5"/>
            <w:noWrap w:val="0"/>
            <w:vAlign w:val="top"/>
          </w:tcPr>
          <w:p w14:paraId="73A5135F">
            <w:pPr>
              <w:pStyle w:val="5"/>
              <w:ind w:firstLine="0" w:firstLineChars="0"/>
              <w:jc w:val="center"/>
              <w:rPr>
                <w:rFonts w:hint="eastAsia" w:hAnsi="Batang"/>
                <w:sz w:val="24"/>
              </w:rPr>
            </w:pPr>
          </w:p>
        </w:tc>
      </w:tr>
      <w:tr w14:paraId="2EE7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168" w:type="dxa"/>
            <w:gridSpan w:val="2"/>
            <w:tcBorders>
              <w:bottom w:val="single" w:color="auto" w:sz="4" w:space="0"/>
            </w:tcBorders>
            <w:noWrap w:val="0"/>
            <w:vAlign w:val="top"/>
          </w:tcPr>
          <w:p w14:paraId="119CD119">
            <w:pPr>
              <w:pStyle w:val="5"/>
              <w:ind w:firstLine="0" w:firstLineChars="0"/>
              <w:rPr>
                <w:rFonts w:hint="eastAsia" w:ascii="黑体" w:hAnsi="黑体" w:eastAsia="黑体"/>
                <w:b/>
                <w:sz w:val="24"/>
              </w:rPr>
            </w:pPr>
            <w:r>
              <w:rPr>
                <w:rFonts w:hint="eastAsia" w:hAnsi="Batang"/>
                <w:sz w:val="24"/>
              </w:rPr>
              <w:t>通讯地址</w:t>
            </w:r>
          </w:p>
        </w:tc>
        <w:tc>
          <w:tcPr>
            <w:tcW w:w="5590" w:type="dxa"/>
            <w:gridSpan w:val="5"/>
            <w:tcBorders>
              <w:bottom w:val="single" w:color="auto" w:sz="4" w:space="0"/>
            </w:tcBorders>
            <w:noWrap w:val="0"/>
            <w:vAlign w:val="top"/>
          </w:tcPr>
          <w:p w14:paraId="5E9A6646">
            <w:pPr>
              <w:pStyle w:val="5"/>
              <w:ind w:firstLine="0" w:firstLineChars="0"/>
              <w:rPr>
                <w:rFonts w:hint="eastAsia" w:hAnsi="Batang"/>
                <w:sz w:val="24"/>
              </w:rPr>
            </w:pPr>
          </w:p>
        </w:tc>
      </w:tr>
      <w:tr w14:paraId="464B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168" w:type="dxa"/>
            <w:gridSpan w:val="2"/>
            <w:tcBorders>
              <w:bottom w:val="single" w:color="auto" w:sz="4" w:space="0"/>
            </w:tcBorders>
            <w:noWrap w:val="0"/>
            <w:vAlign w:val="top"/>
          </w:tcPr>
          <w:p w14:paraId="092E03AB">
            <w:pPr>
              <w:pStyle w:val="5"/>
              <w:ind w:firstLine="0" w:firstLineChars="0"/>
              <w:rPr>
                <w:rFonts w:hint="eastAsia" w:hAnsi="Batang"/>
                <w:sz w:val="24"/>
              </w:rPr>
            </w:pPr>
            <w:r>
              <w:rPr>
                <w:rFonts w:hint="eastAsia" w:ascii="仿宋" w:hAnsi="仿宋" w:eastAsia="仿宋"/>
                <w:sz w:val="24"/>
              </w:rPr>
              <w:t>最近一次转所时</w:t>
            </w:r>
            <w:r>
              <w:rPr>
                <w:rFonts w:hint="eastAsia" w:hAnsi="Batang"/>
                <w:sz w:val="24"/>
              </w:rPr>
              <w:t>间及转出所名称</w:t>
            </w:r>
          </w:p>
        </w:tc>
        <w:tc>
          <w:tcPr>
            <w:tcW w:w="5590" w:type="dxa"/>
            <w:gridSpan w:val="5"/>
            <w:tcBorders>
              <w:bottom w:val="single" w:color="auto" w:sz="4" w:space="0"/>
            </w:tcBorders>
            <w:noWrap w:val="0"/>
            <w:vAlign w:val="top"/>
          </w:tcPr>
          <w:p w14:paraId="75D2D8BC">
            <w:pPr>
              <w:pStyle w:val="5"/>
              <w:ind w:firstLine="0" w:firstLineChars="0"/>
              <w:rPr>
                <w:rFonts w:hint="eastAsia" w:hAnsi="Batang"/>
                <w:sz w:val="24"/>
              </w:rPr>
            </w:pPr>
          </w:p>
        </w:tc>
      </w:tr>
      <w:tr w14:paraId="719B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168" w:type="dxa"/>
            <w:gridSpan w:val="2"/>
            <w:tcBorders>
              <w:bottom w:val="single" w:color="auto" w:sz="4" w:space="0"/>
            </w:tcBorders>
            <w:noWrap w:val="0"/>
            <w:vAlign w:val="top"/>
          </w:tcPr>
          <w:p w14:paraId="1A442934">
            <w:pPr>
              <w:pStyle w:val="5"/>
              <w:ind w:firstLine="0" w:firstLineChars="0"/>
              <w:rPr>
                <w:rFonts w:hint="eastAsia" w:hAnsi="Batang"/>
                <w:sz w:val="24"/>
              </w:rPr>
            </w:pPr>
            <w:r>
              <w:rPr>
                <w:rFonts w:hint="eastAsia" w:hAnsi="Batang"/>
                <w:sz w:val="24"/>
              </w:rPr>
              <w:t>是否为原所股东(合伙人)</w:t>
            </w:r>
          </w:p>
        </w:tc>
        <w:tc>
          <w:tcPr>
            <w:tcW w:w="1093" w:type="dxa"/>
            <w:tcBorders>
              <w:bottom w:val="single" w:color="auto" w:sz="4" w:space="0"/>
            </w:tcBorders>
            <w:noWrap w:val="0"/>
            <w:vAlign w:val="top"/>
          </w:tcPr>
          <w:p w14:paraId="371FE1A2">
            <w:pPr>
              <w:pStyle w:val="5"/>
              <w:ind w:firstLine="0" w:firstLineChars="0"/>
              <w:rPr>
                <w:rFonts w:hint="eastAsia" w:hAnsi="Batang"/>
                <w:sz w:val="24"/>
              </w:rPr>
            </w:pPr>
          </w:p>
        </w:tc>
        <w:tc>
          <w:tcPr>
            <w:tcW w:w="3463" w:type="dxa"/>
            <w:gridSpan w:val="3"/>
            <w:tcBorders>
              <w:bottom w:val="single" w:color="auto" w:sz="4" w:space="0"/>
            </w:tcBorders>
            <w:noWrap w:val="0"/>
            <w:vAlign w:val="top"/>
          </w:tcPr>
          <w:p w14:paraId="105EF603">
            <w:pPr>
              <w:pStyle w:val="5"/>
              <w:ind w:firstLine="0" w:firstLineChars="0"/>
              <w:rPr>
                <w:rFonts w:hint="eastAsia" w:hAnsi="Batang"/>
                <w:sz w:val="24"/>
              </w:rPr>
            </w:pPr>
            <w:r>
              <w:rPr>
                <w:rFonts w:hint="eastAsia" w:hAnsi="Batang"/>
                <w:sz w:val="24"/>
              </w:rPr>
              <w:t>是否完成股权转让(退伙)手续</w:t>
            </w:r>
          </w:p>
        </w:tc>
        <w:tc>
          <w:tcPr>
            <w:tcW w:w="1034" w:type="dxa"/>
            <w:tcBorders>
              <w:bottom w:val="single" w:color="auto" w:sz="4" w:space="0"/>
            </w:tcBorders>
            <w:noWrap w:val="0"/>
            <w:vAlign w:val="top"/>
          </w:tcPr>
          <w:p w14:paraId="1789EE1A">
            <w:pPr>
              <w:pStyle w:val="5"/>
              <w:ind w:firstLine="0" w:firstLineChars="0"/>
              <w:rPr>
                <w:rFonts w:hint="eastAsia" w:hAnsi="Batang"/>
                <w:sz w:val="24"/>
              </w:rPr>
            </w:pPr>
          </w:p>
        </w:tc>
      </w:tr>
      <w:tr w14:paraId="5D7F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168" w:type="dxa"/>
            <w:gridSpan w:val="2"/>
            <w:tcBorders>
              <w:bottom w:val="single" w:color="auto" w:sz="4" w:space="0"/>
            </w:tcBorders>
            <w:noWrap w:val="0"/>
            <w:vAlign w:val="top"/>
          </w:tcPr>
          <w:p w14:paraId="091AAE38">
            <w:pPr>
              <w:pStyle w:val="5"/>
              <w:ind w:firstLine="0" w:firstLineChars="0"/>
              <w:rPr>
                <w:rFonts w:hint="eastAsia" w:hAnsi="Batang"/>
                <w:sz w:val="24"/>
              </w:rPr>
            </w:pPr>
            <w:r>
              <w:rPr>
                <w:rFonts w:hint="eastAsia" w:hAnsi="Batang"/>
                <w:sz w:val="24"/>
              </w:rPr>
              <w:t>本年度完成继续教育学时数</w:t>
            </w:r>
          </w:p>
        </w:tc>
        <w:tc>
          <w:tcPr>
            <w:tcW w:w="1093" w:type="dxa"/>
            <w:tcBorders>
              <w:bottom w:val="single" w:color="auto" w:sz="4" w:space="0"/>
            </w:tcBorders>
            <w:noWrap w:val="0"/>
            <w:vAlign w:val="top"/>
          </w:tcPr>
          <w:p w14:paraId="33CC4192">
            <w:pPr>
              <w:pStyle w:val="5"/>
              <w:ind w:firstLine="0" w:firstLineChars="0"/>
              <w:rPr>
                <w:rFonts w:hint="eastAsia" w:hAnsi="Batang"/>
                <w:sz w:val="24"/>
              </w:rPr>
            </w:pPr>
          </w:p>
        </w:tc>
        <w:tc>
          <w:tcPr>
            <w:tcW w:w="3463" w:type="dxa"/>
            <w:gridSpan w:val="3"/>
            <w:tcBorders>
              <w:bottom w:val="single" w:color="auto" w:sz="4" w:space="0"/>
            </w:tcBorders>
            <w:noWrap w:val="0"/>
            <w:vAlign w:val="top"/>
          </w:tcPr>
          <w:p w14:paraId="1D8425D0">
            <w:pPr>
              <w:pStyle w:val="5"/>
              <w:ind w:firstLine="0" w:firstLineChars="0"/>
              <w:rPr>
                <w:rFonts w:hint="eastAsia" w:hAnsi="Batang"/>
                <w:sz w:val="24"/>
              </w:rPr>
            </w:pPr>
            <w:r>
              <w:rPr>
                <w:rFonts w:hint="eastAsia" w:hAnsi="Batang"/>
                <w:sz w:val="24"/>
              </w:rPr>
              <w:t>是否通过本年度任职资格检查</w:t>
            </w:r>
          </w:p>
        </w:tc>
        <w:tc>
          <w:tcPr>
            <w:tcW w:w="1034" w:type="dxa"/>
            <w:tcBorders>
              <w:bottom w:val="single" w:color="auto" w:sz="4" w:space="0"/>
            </w:tcBorders>
            <w:noWrap w:val="0"/>
            <w:vAlign w:val="top"/>
          </w:tcPr>
          <w:p w14:paraId="13948D3B">
            <w:pPr>
              <w:pStyle w:val="5"/>
              <w:ind w:firstLine="0" w:firstLineChars="0"/>
              <w:rPr>
                <w:rFonts w:hint="eastAsia" w:hAnsi="Batang"/>
                <w:sz w:val="24"/>
              </w:rPr>
            </w:pPr>
          </w:p>
        </w:tc>
      </w:tr>
      <w:tr w14:paraId="334C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168" w:type="dxa"/>
            <w:gridSpan w:val="2"/>
            <w:tcBorders>
              <w:bottom w:val="single" w:color="auto" w:sz="4" w:space="0"/>
            </w:tcBorders>
            <w:noWrap w:val="0"/>
            <w:vAlign w:val="top"/>
          </w:tcPr>
          <w:p w14:paraId="50AE7315">
            <w:pPr>
              <w:pStyle w:val="5"/>
              <w:ind w:firstLine="0" w:firstLineChars="0"/>
              <w:rPr>
                <w:rFonts w:hint="eastAsia" w:hAnsi="Batang"/>
                <w:sz w:val="24"/>
              </w:rPr>
            </w:pPr>
            <w:r>
              <w:rPr>
                <w:rFonts w:hint="eastAsia" w:hAnsi="Batang"/>
                <w:sz w:val="24"/>
              </w:rPr>
              <w:t>是否交纳当年会费</w:t>
            </w:r>
          </w:p>
        </w:tc>
        <w:tc>
          <w:tcPr>
            <w:tcW w:w="1093" w:type="dxa"/>
            <w:tcBorders>
              <w:bottom w:val="single" w:color="auto" w:sz="4" w:space="0"/>
            </w:tcBorders>
            <w:noWrap w:val="0"/>
            <w:vAlign w:val="top"/>
          </w:tcPr>
          <w:p w14:paraId="662D6B3E">
            <w:pPr>
              <w:pStyle w:val="5"/>
              <w:ind w:firstLine="0" w:firstLineChars="0"/>
              <w:rPr>
                <w:rFonts w:hint="eastAsia" w:hAnsi="Batang"/>
                <w:sz w:val="24"/>
              </w:rPr>
            </w:pPr>
          </w:p>
        </w:tc>
        <w:tc>
          <w:tcPr>
            <w:tcW w:w="2507" w:type="dxa"/>
            <w:gridSpan w:val="2"/>
            <w:tcBorders>
              <w:bottom w:val="single" w:color="auto" w:sz="4" w:space="0"/>
            </w:tcBorders>
            <w:noWrap w:val="0"/>
            <w:vAlign w:val="top"/>
          </w:tcPr>
          <w:p w14:paraId="6AB4535D">
            <w:pPr>
              <w:pStyle w:val="5"/>
              <w:ind w:firstLine="0" w:firstLineChars="0"/>
              <w:rPr>
                <w:rFonts w:hint="eastAsia" w:hAnsi="Batang"/>
                <w:sz w:val="24"/>
              </w:rPr>
            </w:pPr>
            <w:r>
              <w:rPr>
                <w:rFonts w:hint="eastAsia" w:hAnsi="Batang"/>
                <w:sz w:val="24"/>
              </w:rPr>
              <w:t>何时与转出所解除或终止劳动合同</w:t>
            </w:r>
          </w:p>
        </w:tc>
        <w:tc>
          <w:tcPr>
            <w:tcW w:w="1990" w:type="dxa"/>
            <w:gridSpan w:val="2"/>
            <w:tcBorders>
              <w:bottom w:val="single" w:color="auto" w:sz="4" w:space="0"/>
            </w:tcBorders>
            <w:noWrap w:val="0"/>
            <w:vAlign w:val="top"/>
          </w:tcPr>
          <w:p w14:paraId="2BB51A43">
            <w:pPr>
              <w:pStyle w:val="5"/>
              <w:ind w:firstLine="0" w:firstLineChars="0"/>
              <w:rPr>
                <w:rFonts w:hint="eastAsia" w:hAnsi="Batang"/>
                <w:sz w:val="24"/>
              </w:rPr>
            </w:pPr>
          </w:p>
        </w:tc>
      </w:tr>
      <w:tr w14:paraId="5F24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261" w:type="dxa"/>
            <w:gridSpan w:val="3"/>
            <w:tcBorders>
              <w:bottom w:val="single" w:color="auto" w:sz="4" w:space="0"/>
            </w:tcBorders>
            <w:noWrap w:val="0"/>
            <w:vAlign w:val="top"/>
          </w:tcPr>
          <w:p w14:paraId="4B0A9535">
            <w:pPr>
              <w:pStyle w:val="5"/>
              <w:ind w:firstLine="0" w:firstLineChars="0"/>
              <w:rPr>
                <w:rFonts w:hint="eastAsia" w:hAnsi="Batang"/>
                <w:sz w:val="24"/>
              </w:rPr>
            </w:pPr>
            <w:r>
              <w:rPr>
                <w:rFonts w:hint="eastAsia" w:hAnsi="Batang"/>
                <w:sz w:val="24"/>
              </w:rPr>
              <w:t>人事档案存放单位</w:t>
            </w:r>
          </w:p>
        </w:tc>
        <w:tc>
          <w:tcPr>
            <w:tcW w:w="4497" w:type="dxa"/>
            <w:gridSpan w:val="4"/>
            <w:tcBorders>
              <w:bottom w:val="single" w:color="auto" w:sz="4" w:space="0"/>
            </w:tcBorders>
            <w:noWrap w:val="0"/>
            <w:vAlign w:val="top"/>
          </w:tcPr>
          <w:p w14:paraId="1F9AD0AE">
            <w:pPr>
              <w:pStyle w:val="5"/>
              <w:ind w:firstLine="0" w:firstLineChars="0"/>
              <w:rPr>
                <w:rFonts w:hint="eastAsia" w:hAnsi="Batang"/>
                <w:sz w:val="24"/>
              </w:rPr>
            </w:pPr>
          </w:p>
        </w:tc>
      </w:tr>
      <w:tr w14:paraId="2611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168" w:type="dxa"/>
            <w:gridSpan w:val="2"/>
            <w:tcBorders>
              <w:bottom w:val="single" w:color="auto" w:sz="4" w:space="0"/>
            </w:tcBorders>
            <w:noWrap w:val="0"/>
            <w:vAlign w:val="top"/>
          </w:tcPr>
          <w:p w14:paraId="4FF7617D">
            <w:pPr>
              <w:pStyle w:val="5"/>
              <w:ind w:firstLine="0" w:firstLineChars="0"/>
              <w:rPr>
                <w:rFonts w:hint="eastAsia" w:hAnsi="Batang"/>
                <w:sz w:val="24"/>
              </w:rPr>
            </w:pPr>
            <w:r>
              <w:rPr>
                <w:rFonts w:hint="eastAsia" w:hAnsi="Batang"/>
                <w:sz w:val="24"/>
              </w:rPr>
              <w:t>是否与转入所订立劳动合同</w:t>
            </w:r>
          </w:p>
        </w:tc>
        <w:tc>
          <w:tcPr>
            <w:tcW w:w="1093" w:type="dxa"/>
            <w:tcBorders>
              <w:bottom w:val="single" w:color="auto" w:sz="4" w:space="0"/>
            </w:tcBorders>
            <w:noWrap w:val="0"/>
            <w:vAlign w:val="top"/>
          </w:tcPr>
          <w:p w14:paraId="2B95918A">
            <w:pPr>
              <w:pStyle w:val="5"/>
              <w:ind w:firstLine="0" w:firstLineChars="0"/>
              <w:rPr>
                <w:rFonts w:hint="eastAsia" w:hAnsi="Batang"/>
                <w:sz w:val="24"/>
              </w:rPr>
            </w:pPr>
          </w:p>
        </w:tc>
        <w:tc>
          <w:tcPr>
            <w:tcW w:w="2507" w:type="dxa"/>
            <w:gridSpan w:val="2"/>
            <w:tcBorders>
              <w:bottom w:val="single" w:color="auto" w:sz="4" w:space="0"/>
            </w:tcBorders>
            <w:noWrap w:val="0"/>
            <w:vAlign w:val="top"/>
          </w:tcPr>
          <w:p w14:paraId="156DBB1F">
            <w:pPr>
              <w:pStyle w:val="5"/>
              <w:ind w:firstLine="0" w:firstLineChars="0"/>
              <w:jc w:val="left"/>
              <w:rPr>
                <w:rFonts w:hint="eastAsia" w:ascii="黑体" w:hAnsi="黑体" w:eastAsia="黑体"/>
                <w:sz w:val="24"/>
              </w:rPr>
            </w:pPr>
            <w:r>
              <w:rPr>
                <w:rFonts w:hint="eastAsia" w:hAnsi="Batang"/>
                <w:sz w:val="24"/>
              </w:rPr>
              <w:t>社保缴纳单位</w:t>
            </w:r>
          </w:p>
        </w:tc>
        <w:tc>
          <w:tcPr>
            <w:tcW w:w="1990" w:type="dxa"/>
            <w:gridSpan w:val="2"/>
            <w:tcBorders>
              <w:bottom w:val="single" w:color="auto" w:sz="4" w:space="0"/>
            </w:tcBorders>
            <w:noWrap w:val="0"/>
            <w:vAlign w:val="top"/>
          </w:tcPr>
          <w:p w14:paraId="5EE5DC21">
            <w:pPr>
              <w:pStyle w:val="5"/>
              <w:ind w:firstLine="0" w:firstLineChars="0"/>
              <w:rPr>
                <w:rFonts w:hint="eastAsia" w:hAnsi="Batang"/>
                <w:sz w:val="24"/>
              </w:rPr>
            </w:pPr>
          </w:p>
        </w:tc>
      </w:tr>
      <w:tr w14:paraId="1D5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168" w:type="dxa"/>
            <w:gridSpan w:val="2"/>
            <w:tcBorders>
              <w:bottom w:val="single" w:color="auto" w:sz="4" w:space="0"/>
            </w:tcBorders>
            <w:noWrap w:val="0"/>
            <w:vAlign w:val="top"/>
          </w:tcPr>
          <w:p w14:paraId="0D68A729">
            <w:pPr>
              <w:pStyle w:val="5"/>
              <w:ind w:firstLine="0" w:firstLineChars="0"/>
              <w:rPr>
                <w:rFonts w:hint="eastAsia" w:hAnsi="Batang"/>
                <w:sz w:val="24"/>
              </w:rPr>
            </w:pPr>
            <w:r>
              <w:rPr>
                <w:rFonts w:hint="eastAsia" w:hAnsi="Batang"/>
                <w:sz w:val="24"/>
              </w:rPr>
              <w:t>是否离退休</w:t>
            </w:r>
          </w:p>
        </w:tc>
        <w:tc>
          <w:tcPr>
            <w:tcW w:w="1093" w:type="dxa"/>
            <w:tcBorders>
              <w:bottom w:val="single" w:color="auto" w:sz="4" w:space="0"/>
            </w:tcBorders>
            <w:noWrap w:val="0"/>
            <w:vAlign w:val="top"/>
          </w:tcPr>
          <w:p w14:paraId="69225D90">
            <w:pPr>
              <w:pStyle w:val="5"/>
              <w:ind w:firstLine="0" w:firstLineChars="0"/>
              <w:jc w:val="center"/>
              <w:rPr>
                <w:rFonts w:hint="eastAsia" w:hAnsi="Batang"/>
                <w:sz w:val="24"/>
              </w:rPr>
            </w:pPr>
          </w:p>
        </w:tc>
        <w:tc>
          <w:tcPr>
            <w:tcW w:w="2507" w:type="dxa"/>
            <w:gridSpan w:val="2"/>
            <w:tcBorders>
              <w:bottom w:val="single" w:color="auto" w:sz="4" w:space="0"/>
            </w:tcBorders>
            <w:noWrap w:val="0"/>
            <w:vAlign w:val="top"/>
          </w:tcPr>
          <w:p w14:paraId="56A6C334">
            <w:pPr>
              <w:pStyle w:val="5"/>
              <w:ind w:firstLine="0" w:firstLineChars="0"/>
              <w:jc w:val="center"/>
              <w:rPr>
                <w:rFonts w:hint="eastAsia" w:hAnsi="Batang"/>
                <w:sz w:val="24"/>
              </w:rPr>
            </w:pPr>
            <w:r>
              <w:rPr>
                <w:rFonts w:hint="eastAsia" w:hAnsi="Batang"/>
                <w:sz w:val="24"/>
              </w:rPr>
              <w:t>何时从何单位离退休</w:t>
            </w:r>
          </w:p>
        </w:tc>
        <w:tc>
          <w:tcPr>
            <w:tcW w:w="1990" w:type="dxa"/>
            <w:gridSpan w:val="2"/>
            <w:tcBorders>
              <w:bottom w:val="single" w:color="auto" w:sz="4" w:space="0"/>
            </w:tcBorders>
            <w:noWrap w:val="0"/>
            <w:vAlign w:val="top"/>
          </w:tcPr>
          <w:p w14:paraId="0F8915F0">
            <w:pPr>
              <w:pStyle w:val="5"/>
              <w:ind w:firstLine="0" w:firstLineChars="0"/>
              <w:jc w:val="center"/>
              <w:rPr>
                <w:rFonts w:hint="eastAsia" w:hAnsi="Batang"/>
                <w:sz w:val="24"/>
              </w:rPr>
            </w:pPr>
          </w:p>
        </w:tc>
      </w:tr>
      <w:tr w14:paraId="2311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261" w:type="dxa"/>
            <w:gridSpan w:val="3"/>
            <w:tcBorders>
              <w:bottom w:val="single" w:color="auto" w:sz="4" w:space="0"/>
            </w:tcBorders>
            <w:noWrap w:val="0"/>
            <w:vAlign w:val="top"/>
          </w:tcPr>
          <w:p w14:paraId="0499D5B7">
            <w:pPr>
              <w:pStyle w:val="5"/>
              <w:ind w:firstLine="0" w:firstLineChars="0"/>
              <w:rPr>
                <w:rFonts w:hint="eastAsia" w:ascii="黑体" w:hAnsi="黑体" w:eastAsia="黑体"/>
                <w:sz w:val="24"/>
              </w:rPr>
            </w:pPr>
            <w:r>
              <w:rPr>
                <w:rFonts w:hint="eastAsia" w:hAnsi="Batang"/>
                <w:sz w:val="24"/>
              </w:rPr>
              <w:t>是否为中共党员及党组织关系所在单位</w:t>
            </w:r>
          </w:p>
        </w:tc>
        <w:tc>
          <w:tcPr>
            <w:tcW w:w="4497" w:type="dxa"/>
            <w:gridSpan w:val="4"/>
            <w:tcBorders>
              <w:bottom w:val="single" w:color="auto" w:sz="4" w:space="0"/>
            </w:tcBorders>
            <w:noWrap w:val="0"/>
            <w:vAlign w:val="top"/>
          </w:tcPr>
          <w:p w14:paraId="64B66D16">
            <w:pPr>
              <w:pStyle w:val="5"/>
              <w:ind w:firstLine="0" w:firstLineChars="0"/>
              <w:rPr>
                <w:rFonts w:hint="eastAsia" w:hAnsi="Batang"/>
                <w:sz w:val="24"/>
              </w:rPr>
            </w:pPr>
          </w:p>
        </w:tc>
      </w:tr>
      <w:tr w14:paraId="5797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758" w:type="dxa"/>
            <w:gridSpan w:val="7"/>
            <w:tcBorders>
              <w:bottom w:val="single" w:color="auto" w:sz="4" w:space="0"/>
            </w:tcBorders>
            <w:noWrap w:val="0"/>
            <w:vAlign w:val="top"/>
          </w:tcPr>
          <w:p w14:paraId="5062F3BC">
            <w:pPr>
              <w:pStyle w:val="5"/>
              <w:ind w:firstLine="0" w:firstLineChars="0"/>
              <w:rPr>
                <w:rFonts w:hint="eastAsia" w:hAnsi="Batang"/>
                <w:sz w:val="24"/>
              </w:rPr>
            </w:pPr>
            <w:r>
              <w:rPr>
                <w:rFonts w:hint="eastAsia" w:hAnsi="Batang"/>
                <w:sz w:val="24"/>
              </w:rPr>
              <w:t>我承诺，以上信息真实有效，本人愿意承担相应的法律责任。</w:t>
            </w:r>
          </w:p>
          <w:p w14:paraId="1387CC04">
            <w:pPr>
              <w:pStyle w:val="5"/>
              <w:ind w:firstLine="0" w:firstLineChars="0"/>
              <w:rPr>
                <w:rFonts w:hint="eastAsia" w:hAnsi="Batang"/>
                <w:sz w:val="24"/>
              </w:rPr>
            </w:pPr>
          </w:p>
          <w:p w14:paraId="7A094746">
            <w:pPr>
              <w:pStyle w:val="5"/>
              <w:ind w:firstLine="0" w:firstLineChars="0"/>
              <w:rPr>
                <w:rFonts w:hint="eastAsia" w:hAnsi="Batang"/>
                <w:sz w:val="24"/>
              </w:rPr>
            </w:pPr>
          </w:p>
          <w:p w14:paraId="3FAD1FEB">
            <w:pPr>
              <w:pStyle w:val="5"/>
              <w:ind w:firstLine="0" w:firstLineChars="0"/>
              <w:rPr>
                <w:rFonts w:hint="eastAsia" w:hAnsi="Batang"/>
                <w:sz w:val="24"/>
              </w:rPr>
            </w:pPr>
          </w:p>
          <w:p w14:paraId="65A5CC6D">
            <w:pPr>
              <w:pStyle w:val="5"/>
              <w:ind w:firstLine="0" w:firstLineChars="0"/>
              <w:rPr>
                <w:rFonts w:hint="eastAsia" w:hAnsi="Batang"/>
                <w:sz w:val="24"/>
              </w:rPr>
            </w:pPr>
          </w:p>
          <w:p w14:paraId="14215536">
            <w:pPr>
              <w:pStyle w:val="5"/>
              <w:ind w:firstLine="480"/>
              <w:rPr>
                <w:rFonts w:hint="eastAsia" w:hAnsi="Batang"/>
                <w:sz w:val="24"/>
              </w:rPr>
            </w:pPr>
            <w:r>
              <w:rPr>
                <w:rFonts w:hint="eastAsia" w:hAnsi="Batang"/>
                <w:sz w:val="24"/>
              </w:rPr>
              <w:t>　　　　注册会计师签字并盖章：　　　　　　　　　年　月　日</w:t>
            </w:r>
          </w:p>
        </w:tc>
      </w:tr>
      <w:tr w14:paraId="69D3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trPr>
        <w:tc>
          <w:tcPr>
            <w:tcW w:w="4261" w:type="dxa"/>
            <w:gridSpan w:val="3"/>
            <w:tcBorders>
              <w:bottom w:val="single" w:color="auto" w:sz="4" w:space="0"/>
            </w:tcBorders>
            <w:noWrap w:val="0"/>
            <w:vAlign w:val="top"/>
          </w:tcPr>
          <w:p w14:paraId="6CDD04A0">
            <w:pPr>
              <w:pStyle w:val="5"/>
              <w:ind w:firstLine="0" w:firstLineChars="0"/>
              <w:rPr>
                <w:rFonts w:hint="eastAsia" w:hAnsi="Batang"/>
                <w:sz w:val="24"/>
              </w:rPr>
            </w:pPr>
            <w:r>
              <w:rPr>
                <w:rFonts w:hint="eastAsia" w:hAnsi="Batang"/>
                <w:sz w:val="24"/>
              </w:rPr>
              <w:t>转出所意见（如不同意，请列明理由）:</w:t>
            </w:r>
          </w:p>
          <w:p w14:paraId="1396D908">
            <w:pPr>
              <w:pStyle w:val="5"/>
              <w:ind w:firstLine="480"/>
              <w:rPr>
                <w:rFonts w:hint="eastAsia" w:hAnsi="Batang"/>
                <w:sz w:val="24"/>
              </w:rPr>
            </w:pPr>
          </w:p>
          <w:p w14:paraId="6260370F">
            <w:pPr>
              <w:pStyle w:val="5"/>
              <w:ind w:firstLine="480"/>
              <w:rPr>
                <w:rFonts w:hint="eastAsia" w:hAnsi="Batang"/>
                <w:sz w:val="24"/>
              </w:rPr>
            </w:pPr>
          </w:p>
          <w:p w14:paraId="0CF329E9">
            <w:pPr>
              <w:pStyle w:val="5"/>
              <w:ind w:firstLine="480"/>
              <w:rPr>
                <w:rFonts w:hint="eastAsia" w:hAnsi="Batang"/>
                <w:sz w:val="24"/>
              </w:rPr>
            </w:pPr>
          </w:p>
          <w:p w14:paraId="66C02228">
            <w:pPr>
              <w:pStyle w:val="5"/>
              <w:ind w:firstLine="480"/>
              <w:rPr>
                <w:rFonts w:hint="eastAsia" w:hAnsi="Batang"/>
                <w:sz w:val="24"/>
              </w:rPr>
            </w:pPr>
          </w:p>
          <w:p w14:paraId="47412795">
            <w:pPr>
              <w:pStyle w:val="5"/>
              <w:ind w:firstLine="480"/>
              <w:rPr>
                <w:rFonts w:hint="eastAsia" w:hAnsi="Batang"/>
                <w:sz w:val="24"/>
              </w:rPr>
            </w:pPr>
          </w:p>
          <w:p w14:paraId="4A222638">
            <w:pPr>
              <w:pStyle w:val="5"/>
              <w:ind w:firstLine="1200" w:firstLineChars="500"/>
              <w:rPr>
                <w:rFonts w:hint="eastAsia" w:hAnsi="Batang"/>
                <w:sz w:val="24"/>
              </w:rPr>
            </w:pPr>
            <w:r>
              <w:rPr>
                <w:rFonts w:hint="eastAsia" w:hAnsi="Batang"/>
                <w:sz w:val="24"/>
              </w:rPr>
              <w:t>主任会计师签字：</w:t>
            </w:r>
          </w:p>
          <w:p w14:paraId="30FAB44F">
            <w:pPr>
              <w:pStyle w:val="5"/>
              <w:ind w:firstLine="2316" w:firstLineChars="965"/>
              <w:rPr>
                <w:rFonts w:hint="eastAsia" w:hAnsi="Batang"/>
                <w:sz w:val="24"/>
              </w:rPr>
            </w:pPr>
            <w:r>
              <w:rPr>
                <w:rFonts w:hint="eastAsia" w:hAnsi="Batang"/>
                <w:sz w:val="24"/>
              </w:rPr>
              <w:t>（事务所盖章）</w:t>
            </w:r>
          </w:p>
          <w:p w14:paraId="5D1E518D">
            <w:pPr>
              <w:pStyle w:val="5"/>
              <w:ind w:firstLine="2400" w:firstLineChars="1000"/>
              <w:rPr>
                <w:rFonts w:hint="eastAsia" w:hAnsi="Batang"/>
                <w:sz w:val="24"/>
              </w:rPr>
            </w:pPr>
            <w:r>
              <w:rPr>
                <w:rFonts w:hint="eastAsia" w:hAnsi="Batang"/>
                <w:sz w:val="24"/>
              </w:rPr>
              <w:t>年　月　日</w:t>
            </w:r>
          </w:p>
        </w:tc>
        <w:tc>
          <w:tcPr>
            <w:tcW w:w="4497" w:type="dxa"/>
            <w:gridSpan w:val="4"/>
            <w:tcBorders>
              <w:bottom w:val="single" w:color="auto" w:sz="4" w:space="0"/>
            </w:tcBorders>
            <w:noWrap w:val="0"/>
            <w:vAlign w:val="top"/>
          </w:tcPr>
          <w:p w14:paraId="59F9B430">
            <w:pPr>
              <w:pStyle w:val="5"/>
              <w:ind w:firstLine="0" w:firstLineChars="0"/>
              <w:rPr>
                <w:rFonts w:hint="eastAsia" w:hAnsi="Batang"/>
                <w:sz w:val="24"/>
              </w:rPr>
            </w:pPr>
            <w:r>
              <w:rPr>
                <w:rFonts w:hint="eastAsia" w:hAnsi="Batang"/>
                <w:sz w:val="24"/>
              </w:rPr>
              <w:t>转入所意见（如不同意，请列明理由）:</w:t>
            </w:r>
          </w:p>
          <w:p w14:paraId="36CFC6A6">
            <w:pPr>
              <w:pStyle w:val="5"/>
              <w:ind w:firstLine="240" w:firstLineChars="100"/>
              <w:rPr>
                <w:rFonts w:hint="eastAsia" w:hAnsi="Batang"/>
                <w:sz w:val="24"/>
              </w:rPr>
            </w:pPr>
          </w:p>
          <w:p w14:paraId="3D533CC3">
            <w:pPr>
              <w:pStyle w:val="5"/>
              <w:ind w:firstLine="240" w:firstLineChars="100"/>
              <w:rPr>
                <w:rFonts w:hint="eastAsia" w:hAnsi="Batang"/>
                <w:sz w:val="24"/>
              </w:rPr>
            </w:pPr>
          </w:p>
          <w:p w14:paraId="789F8C9F">
            <w:pPr>
              <w:pStyle w:val="5"/>
              <w:ind w:firstLine="240" w:firstLineChars="100"/>
              <w:rPr>
                <w:rFonts w:hint="eastAsia" w:hAnsi="Batang"/>
                <w:sz w:val="24"/>
              </w:rPr>
            </w:pPr>
          </w:p>
          <w:p w14:paraId="16935C96">
            <w:pPr>
              <w:pStyle w:val="5"/>
              <w:ind w:firstLine="240" w:firstLineChars="100"/>
              <w:rPr>
                <w:rFonts w:hint="eastAsia" w:hAnsi="Batang"/>
                <w:sz w:val="24"/>
              </w:rPr>
            </w:pPr>
          </w:p>
          <w:p w14:paraId="76B6C86B">
            <w:pPr>
              <w:pStyle w:val="5"/>
              <w:ind w:firstLine="240" w:firstLineChars="100"/>
              <w:rPr>
                <w:rFonts w:hint="eastAsia" w:hAnsi="Batang"/>
                <w:sz w:val="24"/>
              </w:rPr>
            </w:pPr>
          </w:p>
          <w:p w14:paraId="5BA40906">
            <w:pPr>
              <w:pStyle w:val="5"/>
              <w:ind w:firstLine="240" w:firstLineChars="100"/>
              <w:rPr>
                <w:rFonts w:hint="eastAsia" w:hAnsi="Batang"/>
                <w:sz w:val="24"/>
              </w:rPr>
            </w:pPr>
          </w:p>
          <w:p w14:paraId="1580AA47">
            <w:pPr>
              <w:pStyle w:val="5"/>
              <w:ind w:firstLine="960" w:firstLineChars="400"/>
              <w:rPr>
                <w:rFonts w:hint="eastAsia" w:hAnsi="Batang"/>
                <w:sz w:val="24"/>
              </w:rPr>
            </w:pPr>
            <w:r>
              <w:rPr>
                <w:rFonts w:hint="eastAsia" w:hAnsi="Batang"/>
                <w:sz w:val="24"/>
              </w:rPr>
              <w:t>主任会计师签字：</w:t>
            </w:r>
          </w:p>
          <w:p w14:paraId="120341F3">
            <w:pPr>
              <w:pStyle w:val="5"/>
              <w:ind w:firstLine="2400" w:firstLineChars="1000"/>
              <w:rPr>
                <w:rFonts w:hint="eastAsia" w:hAnsi="Batang"/>
                <w:sz w:val="24"/>
              </w:rPr>
            </w:pPr>
            <w:r>
              <w:rPr>
                <w:rFonts w:hint="eastAsia" w:hAnsi="Batang"/>
                <w:sz w:val="24"/>
              </w:rPr>
              <w:t>（事务所盖章）</w:t>
            </w:r>
          </w:p>
          <w:p w14:paraId="37F67214">
            <w:pPr>
              <w:pStyle w:val="5"/>
              <w:ind w:firstLine="2400" w:firstLineChars="1000"/>
              <w:rPr>
                <w:rFonts w:hint="eastAsia" w:hAnsi="Batang"/>
                <w:sz w:val="24"/>
              </w:rPr>
            </w:pPr>
            <w:r>
              <w:rPr>
                <w:rFonts w:hint="eastAsia" w:hAnsi="Batang"/>
                <w:sz w:val="24"/>
              </w:rPr>
              <w:t>年　月　日</w:t>
            </w:r>
          </w:p>
        </w:tc>
      </w:tr>
      <w:tr w14:paraId="7E94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trPr>
        <w:tc>
          <w:tcPr>
            <w:tcW w:w="4261" w:type="dxa"/>
            <w:gridSpan w:val="3"/>
            <w:tcBorders>
              <w:bottom w:val="single" w:color="auto" w:sz="4" w:space="0"/>
            </w:tcBorders>
            <w:noWrap w:val="0"/>
            <w:vAlign w:val="top"/>
          </w:tcPr>
          <w:p w14:paraId="0D76C3F1">
            <w:pPr>
              <w:pStyle w:val="5"/>
              <w:ind w:firstLine="0" w:firstLineChars="0"/>
              <w:rPr>
                <w:rFonts w:hint="eastAsia" w:hAnsi="Batang"/>
                <w:sz w:val="24"/>
              </w:rPr>
            </w:pPr>
            <w:r>
              <w:rPr>
                <w:rFonts w:hint="eastAsia" w:hAnsi="Batang"/>
                <w:sz w:val="24"/>
              </w:rPr>
              <w:t>转出地注协意见:</w:t>
            </w:r>
          </w:p>
          <w:p w14:paraId="431E1A74">
            <w:pPr>
              <w:pStyle w:val="5"/>
              <w:ind w:firstLine="1024" w:firstLineChars="427"/>
              <w:rPr>
                <w:rFonts w:hint="eastAsia" w:hAnsi="Batang"/>
                <w:sz w:val="24"/>
              </w:rPr>
            </w:pPr>
          </w:p>
          <w:p w14:paraId="3D76ED63">
            <w:pPr>
              <w:pStyle w:val="5"/>
              <w:ind w:firstLine="1984" w:firstLineChars="827"/>
              <w:rPr>
                <w:rFonts w:hint="eastAsia" w:hAnsi="Batang"/>
                <w:sz w:val="24"/>
              </w:rPr>
            </w:pPr>
          </w:p>
          <w:p w14:paraId="1D5BACA1">
            <w:pPr>
              <w:pStyle w:val="5"/>
              <w:ind w:firstLine="1984" w:firstLineChars="827"/>
              <w:rPr>
                <w:rFonts w:hint="eastAsia" w:hAnsi="Batang"/>
                <w:sz w:val="24"/>
              </w:rPr>
            </w:pPr>
          </w:p>
          <w:p w14:paraId="069EDF64">
            <w:pPr>
              <w:pStyle w:val="5"/>
              <w:ind w:firstLine="1984" w:firstLineChars="827"/>
              <w:rPr>
                <w:rFonts w:hint="eastAsia" w:hAnsi="Batang"/>
                <w:sz w:val="24"/>
              </w:rPr>
            </w:pPr>
          </w:p>
          <w:p w14:paraId="5F642829">
            <w:pPr>
              <w:pStyle w:val="5"/>
              <w:ind w:firstLine="1984" w:firstLineChars="827"/>
              <w:rPr>
                <w:rFonts w:hint="eastAsia" w:hAnsi="Batang"/>
                <w:sz w:val="24"/>
              </w:rPr>
            </w:pPr>
          </w:p>
          <w:p w14:paraId="209831D8">
            <w:pPr>
              <w:pStyle w:val="5"/>
              <w:ind w:firstLine="1984" w:firstLineChars="827"/>
              <w:rPr>
                <w:rFonts w:hint="eastAsia" w:hAnsi="Batang"/>
                <w:sz w:val="24"/>
              </w:rPr>
            </w:pPr>
            <w:r>
              <w:rPr>
                <w:rFonts w:hint="eastAsia" w:hAnsi="Batang"/>
                <w:sz w:val="24"/>
              </w:rPr>
              <w:t>（盖章）</w:t>
            </w:r>
          </w:p>
          <w:p w14:paraId="3331B657">
            <w:pPr>
              <w:pStyle w:val="5"/>
              <w:ind w:firstLine="1920" w:firstLineChars="800"/>
              <w:rPr>
                <w:rFonts w:hint="eastAsia" w:hAnsi="Batang"/>
                <w:sz w:val="24"/>
              </w:rPr>
            </w:pPr>
            <w:r>
              <w:rPr>
                <w:rFonts w:hint="eastAsia" w:hAnsi="Batang"/>
                <w:sz w:val="24"/>
              </w:rPr>
              <w:t>年　月　日</w:t>
            </w:r>
          </w:p>
        </w:tc>
        <w:tc>
          <w:tcPr>
            <w:tcW w:w="4497" w:type="dxa"/>
            <w:gridSpan w:val="4"/>
            <w:tcBorders>
              <w:bottom w:val="single" w:color="auto" w:sz="4" w:space="0"/>
            </w:tcBorders>
            <w:noWrap w:val="0"/>
            <w:vAlign w:val="top"/>
          </w:tcPr>
          <w:p w14:paraId="21812333">
            <w:pPr>
              <w:pStyle w:val="5"/>
              <w:ind w:firstLine="0" w:firstLineChars="0"/>
              <w:rPr>
                <w:rFonts w:hint="eastAsia" w:hAnsi="Batang"/>
                <w:sz w:val="24"/>
              </w:rPr>
            </w:pPr>
            <w:r>
              <w:rPr>
                <w:rFonts w:hint="eastAsia" w:hAnsi="Batang"/>
                <w:sz w:val="24"/>
              </w:rPr>
              <w:t>转入地注协意见:</w:t>
            </w:r>
          </w:p>
          <w:p w14:paraId="5E4E35DC">
            <w:pPr>
              <w:pStyle w:val="5"/>
              <w:ind w:firstLine="2400" w:firstLineChars="1000"/>
              <w:rPr>
                <w:rFonts w:hint="eastAsia" w:hAnsi="Batang"/>
                <w:sz w:val="24"/>
              </w:rPr>
            </w:pPr>
          </w:p>
          <w:p w14:paraId="13DACEAF">
            <w:pPr>
              <w:pStyle w:val="5"/>
              <w:ind w:firstLine="1504" w:firstLineChars="627"/>
              <w:rPr>
                <w:rFonts w:hint="eastAsia" w:hAnsi="Batang"/>
                <w:sz w:val="24"/>
              </w:rPr>
            </w:pPr>
          </w:p>
          <w:p w14:paraId="44AC5476">
            <w:pPr>
              <w:pStyle w:val="5"/>
              <w:ind w:firstLine="1504" w:firstLineChars="627"/>
              <w:rPr>
                <w:rFonts w:hint="eastAsia" w:hAnsi="Batang"/>
                <w:sz w:val="24"/>
              </w:rPr>
            </w:pPr>
          </w:p>
          <w:p w14:paraId="1A3DCFC1">
            <w:pPr>
              <w:pStyle w:val="5"/>
              <w:ind w:firstLine="1504" w:firstLineChars="627"/>
              <w:rPr>
                <w:rFonts w:hint="eastAsia" w:hAnsi="Batang"/>
                <w:sz w:val="24"/>
              </w:rPr>
            </w:pPr>
          </w:p>
          <w:p w14:paraId="72C9B7E6">
            <w:pPr>
              <w:pStyle w:val="5"/>
              <w:ind w:firstLine="1504" w:firstLineChars="627"/>
              <w:rPr>
                <w:rFonts w:hint="eastAsia" w:hAnsi="Batang"/>
                <w:sz w:val="24"/>
              </w:rPr>
            </w:pPr>
          </w:p>
          <w:p w14:paraId="35B70BDA">
            <w:pPr>
              <w:pStyle w:val="5"/>
              <w:ind w:firstLine="1504" w:firstLineChars="627"/>
              <w:rPr>
                <w:rFonts w:hint="eastAsia" w:hAnsi="Batang"/>
                <w:sz w:val="24"/>
              </w:rPr>
            </w:pPr>
            <w:r>
              <w:rPr>
                <w:rFonts w:hint="eastAsia" w:hAnsi="Batang"/>
                <w:sz w:val="24"/>
              </w:rPr>
              <w:t>（盖章）</w:t>
            </w:r>
          </w:p>
          <w:p w14:paraId="595A86ED">
            <w:pPr>
              <w:pStyle w:val="5"/>
              <w:ind w:firstLine="1440" w:firstLineChars="600"/>
              <w:rPr>
                <w:rFonts w:hint="eastAsia" w:hAnsi="Batang"/>
                <w:sz w:val="24"/>
              </w:rPr>
            </w:pPr>
            <w:r>
              <w:rPr>
                <w:rFonts w:hint="eastAsia" w:hAnsi="Batang"/>
                <w:sz w:val="24"/>
              </w:rPr>
              <w:t>年　月　日</w:t>
            </w:r>
          </w:p>
        </w:tc>
      </w:tr>
    </w:tbl>
    <w:p w14:paraId="45EA84A2">
      <w:pPr>
        <w:pStyle w:val="5"/>
        <w:ind w:firstLine="0" w:firstLineChars="0"/>
        <w:rPr>
          <w:rFonts w:hint="eastAsia" w:hAnsi="Batang"/>
          <w:sz w:val="24"/>
        </w:rPr>
      </w:pPr>
      <w:r>
        <w:rPr>
          <w:rFonts w:hint="eastAsia" w:hAnsi="Batang"/>
          <w:sz w:val="24"/>
        </w:rPr>
        <w:t>备注：此表由转出所、转入所、转出地注协及转入地注协各留存一份；拟成为新设事务所股东（合伙人）的，可向申报新设事务所的财政部门提供一份。</w:t>
      </w:r>
    </w:p>
    <w:p w14:paraId="24B19BF4">
      <w:pPr>
        <w:pStyle w:val="5"/>
        <w:spacing w:line="580" w:lineRule="exact"/>
        <w:ind w:firstLine="0" w:firstLineChars="0"/>
        <w:rPr>
          <w:rFonts w:hint="eastAsia"/>
          <w:sz w:val="24"/>
        </w:rPr>
      </w:pPr>
      <w:r>
        <w:rPr>
          <w:rFonts w:hint="eastAsia"/>
          <w:sz w:val="30"/>
        </w:rPr>
        <w:br w:type="page"/>
      </w:r>
      <w:r>
        <w:rPr>
          <w:rFonts w:hint="eastAsia"/>
          <w:sz w:val="24"/>
        </w:rPr>
        <w:t>附表2：　　　　　</w:t>
      </w:r>
    </w:p>
    <w:p w14:paraId="42CC4E61">
      <w:pPr>
        <w:pStyle w:val="5"/>
        <w:spacing w:line="580" w:lineRule="exact"/>
        <w:ind w:firstLine="0" w:firstLineChars="0"/>
        <w:jc w:val="center"/>
        <w:rPr>
          <w:rFonts w:hint="eastAsia"/>
          <w:b/>
          <w:bCs/>
          <w:sz w:val="28"/>
          <w:szCs w:val="28"/>
        </w:rPr>
      </w:pPr>
      <w:r>
        <w:rPr>
          <w:rFonts w:hint="eastAsia"/>
          <w:b/>
          <w:bCs/>
          <w:sz w:val="28"/>
          <w:szCs w:val="28"/>
        </w:rPr>
        <w:t>注册会计师批量转所、迁移（跨省）汇总表</w:t>
      </w:r>
    </w:p>
    <w:p w14:paraId="262CF75E">
      <w:pPr>
        <w:pStyle w:val="5"/>
        <w:spacing w:line="580" w:lineRule="exact"/>
        <w:ind w:firstLine="0" w:firstLineChars="0"/>
        <w:rPr>
          <w:rFonts w:hint="eastAsia"/>
          <w:b/>
          <w:bCs/>
          <w:sz w:val="28"/>
          <w:szCs w:val="28"/>
        </w:rPr>
      </w:pPr>
    </w:p>
    <w:tbl>
      <w:tblPr>
        <w:tblStyle w:val="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250"/>
        <w:gridCol w:w="823"/>
        <w:gridCol w:w="1427"/>
        <w:gridCol w:w="3070"/>
      </w:tblGrid>
      <w:tr w14:paraId="3DCC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3839D8A8">
            <w:pPr>
              <w:pStyle w:val="5"/>
              <w:ind w:firstLine="0" w:firstLineChars="0"/>
              <w:jc w:val="center"/>
              <w:rPr>
                <w:rFonts w:hint="eastAsia" w:hAnsi="Batang"/>
                <w:sz w:val="24"/>
                <w:szCs w:val="24"/>
              </w:rPr>
            </w:pPr>
            <w:r>
              <w:rPr>
                <w:rFonts w:hint="eastAsia" w:hAnsi="Batang"/>
                <w:sz w:val="24"/>
                <w:szCs w:val="24"/>
              </w:rPr>
              <w:t>序号</w:t>
            </w:r>
          </w:p>
        </w:tc>
        <w:tc>
          <w:tcPr>
            <w:tcW w:w="2250" w:type="dxa"/>
            <w:noWrap w:val="0"/>
            <w:vAlign w:val="top"/>
          </w:tcPr>
          <w:p w14:paraId="2515C9A9">
            <w:pPr>
              <w:pStyle w:val="5"/>
              <w:ind w:firstLine="0" w:firstLineChars="0"/>
              <w:jc w:val="center"/>
              <w:rPr>
                <w:rFonts w:hint="eastAsia" w:hAnsi="Batang"/>
                <w:sz w:val="24"/>
                <w:szCs w:val="24"/>
              </w:rPr>
            </w:pPr>
            <w:r>
              <w:rPr>
                <w:rFonts w:hint="eastAsia" w:hAnsi="Batang"/>
                <w:sz w:val="24"/>
                <w:szCs w:val="24"/>
              </w:rPr>
              <w:t>姓名</w:t>
            </w:r>
          </w:p>
        </w:tc>
        <w:tc>
          <w:tcPr>
            <w:tcW w:w="2250" w:type="dxa"/>
            <w:gridSpan w:val="2"/>
            <w:noWrap w:val="0"/>
            <w:vAlign w:val="top"/>
          </w:tcPr>
          <w:p w14:paraId="7FF120FC">
            <w:pPr>
              <w:pStyle w:val="5"/>
              <w:ind w:firstLine="0" w:firstLineChars="0"/>
              <w:jc w:val="center"/>
              <w:rPr>
                <w:rFonts w:hint="eastAsia" w:hAnsi="Batang"/>
                <w:sz w:val="24"/>
                <w:szCs w:val="24"/>
              </w:rPr>
            </w:pPr>
            <w:r>
              <w:rPr>
                <w:rFonts w:hint="eastAsia" w:hAnsi="Batang"/>
                <w:sz w:val="24"/>
                <w:szCs w:val="24"/>
              </w:rPr>
              <w:t>证书编号</w:t>
            </w:r>
          </w:p>
        </w:tc>
        <w:tc>
          <w:tcPr>
            <w:tcW w:w="3070" w:type="dxa"/>
            <w:noWrap w:val="0"/>
            <w:vAlign w:val="top"/>
          </w:tcPr>
          <w:p w14:paraId="30883C60">
            <w:pPr>
              <w:pStyle w:val="5"/>
              <w:ind w:firstLine="547" w:firstLineChars="228"/>
              <w:rPr>
                <w:rFonts w:hint="eastAsia" w:hAnsi="Batang"/>
                <w:sz w:val="24"/>
                <w:szCs w:val="24"/>
              </w:rPr>
            </w:pPr>
            <w:r>
              <w:rPr>
                <w:rFonts w:hint="eastAsia" w:hAnsi="Batang"/>
                <w:sz w:val="24"/>
                <w:szCs w:val="24"/>
              </w:rPr>
              <w:t>个人意见(签名)</w:t>
            </w:r>
          </w:p>
        </w:tc>
      </w:tr>
      <w:tr w14:paraId="774A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752B95C5">
            <w:pPr>
              <w:pStyle w:val="5"/>
              <w:ind w:firstLine="0" w:firstLineChars="0"/>
              <w:rPr>
                <w:rFonts w:hint="eastAsia" w:hAnsi="Batang"/>
                <w:sz w:val="24"/>
                <w:szCs w:val="24"/>
              </w:rPr>
            </w:pPr>
          </w:p>
        </w:tc>
        <w:tc>
          <w:tcPr>
            <w:tcW w:w="2250" w:type="dxa"/>
            <w:noWrap w:val="0"/>
            <w:vAlign w:val="top"/>
          </w:tcPr>
          <w:p w14:paraId="14503848">
            <w:pPr>
              <w:pStyle w:val="5"/>
              <w:ind w:firstLine="0" w:firstLineChars="0"/>
              <w:rPr>
                <w:rFonts w:hint="eastAsia" w:hAnsi="Batang"/>
                <w:sz w:val="24"/>
                <w:szCs w:val="24"/>
              </w:rPr>
            </w:pPr>
          </w:p>
        </w:tc>
        <w:tc>
          <w:tcPr>
            <w:tcW w:w="2250" w:type="dxa"/>
            <w:gridSpan w:val="2"/>
            <w:noWrap w:val="0"/>
            <w:vAlign w:val="top"/>
          </w:tcPr>
          <w:p w14:paraId="1AC2225A">
            <w:pPr>
              <w:pStyle w:val="5"/>
              <w:ind w:firstLine="0" w:firstLineChars="0"/>
              <w:rPr>
                <w:rFonts w:hint="eastAsia" w:hAnsi="Batang"/>
                <w:sz w:val="24"/>
                <w:szCs w:val="24"/>
              </w:rPr>
            </w:pPr>
          </w:p>
        </w:tc>
        <w:tc>
          <w:tcPr>
            <w:tcW w:w="3070" w:type="dxa"/>
            <w:noWrap w:val="0"/>
            <w:vAlign w:val="top"/>
          </w:tcPr>
          <w:p w14:paraId="50832F74">
            <w:pPr>
              <w:pStyle w:val="5"/>
              <w:ind w:firstLine="0" w:firstLineChars="0"/>
              <w:rPr>
                <w:rFonts w:hint="eastAsia" w:hAnsi="Batang"/>
                <w:sz w:val="24"/>
                <w:szCs w:val="24"/>
              </w:rPr>
            </w:pPr>
          </w:p>
        </w:tc>
      </w:tr>
      <w:tr w14:paraId="24A0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537D8994">
            <w:pPr>
              <w:pStyle w:val="5"/>
              <w:ind w:firstLine="0" w:firstLineChars="0"/>
              <w:rPr>
                <w:rFonts w:hint="eastAsia" w:hAnsi="Batang"/>
                <w:sz w:val="24"/>
                <w:szCs w:val="24"/>
              </w:rPr>
            </w:pPr>
          </w:p>
        </w:tc>
        <w:tc>
          <w:tcPr>
            <w:tcW w:w="2250" w:type="dxa"/>
            <w:noWrap w:val="0"/>
            <w:vAlign w:val="top"/>
          </w:tcPr>
          <w:p w14:paraId="7AD19216">
            <w:pPr>
              <w:pStyle w:val="5"/>
              <w:ind w:firstLine="0" w:firstLineChars="0"/>
              <w:rPr>
                <w:rFonts w:hint="eastAsia" w:hAnsi="Batang"/>
                <w:sz w:val="24"/>
                <w:szCs w:val="24"/>
              </w:rPr>
            </w:pPr>
          </w:p>
        </w:tc>
        <w:tc>
          <w:tcPr>
            <w:tcW w:w="2250" w:type="dxa"/>
            <w:gridSpan w:val="2"/>
            <w:noWrap w:val="0"/>
            <w:vAlign w:val="top"/>
          </w:tcPr>
          <w:p w14:paraId="67C945F0">
            <w:pPr>
              <w:pStyle w:val="5"/>
              <w:ind w:firstLine="0" w:firstLineChars="0"/>
              <w:rPr>
                <w:rFonts w:hint="eastAsia" w:hAnsi="Batang"/>
                <w:sz w:val="24"/>
                <w:szCs w:val="24"/>
              </w:rPr>
            </w:pPr>
          </w:p>
        </w:tc>
        <w:tc>
          <w:tcPr>
            <w:tcW w:w="3070" w:type="dxa"/>
            <w:noWrap w:val="0"/>
            <w:vAlign w:val="top"/>
          </w:tcPr>
          <w:p w14:paraId="1B5A8A9A">
            <w:pPr>
              <w:pStyle w:val="5"/>
              <w:ind w:firstLine="0" w:firstLineChars="0"/>
              <w:rPr>
                <w:rFonts w:hint="eastAsia" w:hAnsi="Batang"/>
                <w:sz w:val="24"/>
                <w:szCs w:val="24"/>
              </w:rPr>
            </w:pPr>
          </w:p>
        </w:tc>
      </w:tr>
      <w:tr w14:paraId="65A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2211EE7C">
            <w:pPr>
              <w:pStyle w:val="5"/>
              <w:ind w:firstLine="0" w:firstLineChars="0"/>
              <w:rPr>
                <w:rFonts w:hint="eastAsia" w:hAnsi="Batang"/>
                <w:sz w:val="24"/>
                <w:szCs w:val="24"/>
              </w:rPr>
            </w:pPr>
          </w:p>
        </w:tc>
        <w:tc>
          <w:tcPr>
            <w:tcW w:w="2250" w:type="dxa"/>
            <w:noWrap w:val="0"/>
            <w:vAlign w:val="top"/>
          </w:tcPr>
          <w:p w14:paraId="42F6EFA2">
            <w:pPr>
              <w:pStyle w:val="5"/>
              <w:ind w:firstLine="0" w:firstLineChars="0"/>
              <w:rPr>
                <w:rFonts w:hint="eastAsia" w:hAnsi="Batang"/>
                <w:sz w:val="24"/>
                <w:szCs w:val="24"/>
              </w:rPr>
            </w:pPr>
          </w:p>
        </w:tc>
        <w:tc>
          <w:tcPr>
            <w:tcW w:w="2250" w:type="dxa"/>
            <w:gridSpan w:val="2"/>
            <w:noWrap w:val="0"/>
            <w:vAlign w:val="top"/>
          </w:tcPr>
          <w:p w14:paraId="60A21A63">
            <w:pPr>
              <w:pStyle w:val="5"/>
              <w:ind w:firstLine="0" w:firstLineChars="0"/>
              <w:rPr>
                <w:rFonts w:hint="eastAsia" w:hAnsi="Batang"/>
                <w:sz w:val="24"/>
                <w:szCs w:val="24"/>
              </w:rPr>
            </w:pPr>
          </w:p>
        </w:tc>
        <w:tc>
          <w:tcPr>
            <w:tcW w:w="3070" w:type="dxa"/>
            <w:noWrap w:val="0"/>
            <w:vAlign w:val="top"/>
          </w:tcPr>
          <w:p w14:paraId="4D50260A">
            <w:pPr>
              <w:pStyle w:val="5"/>
              <w:ind w:firstLine="0" w:firstLineChars="0"/>
              <w:rPr>
                <w:rFonts w:hint="eastAsia" w:hAnsi="Batang"/>
                <w:sz w:val="24"/>
                <w:szCs w:val="24"/>
              </w:rPr>
            </w:pPr>
          </w:p>
        </w:tc>
      </w:tr>
      <w:tr w14:paraId="3100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42043B4A">
            <w:pPr>
              <w:pStyle w:val="5"/>
              <w:ind w:firstLine="0" w:firstLineChars="0"/>
              <w:rPr>
                <w:rFonts w:hint="eastAsia" w:hAnsi="Batang"/>
                <w:sz w:val="24"/>
                <w:szCs w:val="24"/>
              </w:rPr>
            </w:pPr>
          </w:p>
        </w:tc>
        <w:tc>
          <w:tcPr>
            <w:tcW w:w="2250" w:type="dxa"/>
            <w:noWrap w:val="0"/>
            <w:vAlign w:val="top"/>
          </w:tcPr>
          <w:p w14:paraId="18913122">
            <w:pPr>
              <w:pStyle w:val="5"/>
              <w:ind w:firstLine="0" w:firstLineChars="0"/>
              <w:rPr>
                <w:rFonts w:hint="eastAsia" w:hAnsi="Batang"/>
                <w:sz w:val="24"/>
                <w:szCs w:val="24"/>
              </w:rPr>
            </w:pPr>
          </w:p>
        </w:tc>
        <w:tc>
          <w:tcPr>
            <w:tcW w:w="2250" w:type="dxa"/>
            <w:gridSpan w:val="2"/>
            <w:noWrap w:val="0"/>
            <w:vAlign w:val="top"/>
          </w:tcPr>
          <w:p w14:paraId="59734D95">
            <w:pPr>
              <w:pStyle w:val="5"/>
              <w:ind w:firstLine="0" w:firstLineChars="0"/>
              <w:rPr>
                <w:rFonts w:hint="eastAsia" w:hAnsi="Batang"/>
                <w:sz w:val="24"/>
                <w:szCs w:val="24"/>
              </w:rPr>
            </w:pPr>
          </w:p>
        </w:tc>
        <w:tc>
          <w:tcPr>
            <w:tcW w:w="3070" w:type="dxa"/>
            <w:noWrap w:val="0"/>
            <w:vAlign w:val="top"/>
          </w:tcPr>
          <w:p w14:paraId="76E39674">
            <w:pPr>
              <w:pStyle w:val="5"/>
              <w:ind w:firstLine="0" w:firstLineChars="0"/>
              <w:rPr>
                <w:rFonts w:hint="eastAsia" w:hAnsi="Batang"/>
                <w:sz w:val="24"/>
                <w:szCs w:val="24"/>
              </w:rPr>
            </w:pPr>
          </w:p>
        </w:tc>
      </w:tr>
      <w:tr w14:paraId="62B5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5253C8D6">
            <w:pPr>
              <w:pStyle w:val="5"/>
              <w:ind w:firstLine="0" w:firstLineChars="0"/>
              <w:rPr>
                <w:rFonts w:hint="eastAsia" w:hAnsi="Batang"/>
                <w:sz w:val="24"/>
                <w:szCs w:val="24"/>
              </w:rPr>
            </w:pPr>
          </w:p>
        </w:tc>
        <w:tc>
          <w:tcPr>
            <w:tcW w:w="2250" w:type="dxa"/>
            <w:noWrap w:val="0"/>
            <w:vAlign w:val="top"/>
          </w:tcPr>
          <w:p w14:paraId="2911D930">
            <w:pPr>
              <w:pStyle w:val="5"/>
              <w:ind w:firstLine="0" w:firstLineChars="0"/>
              <w:rPr>
                <w:rFonts w:hint="eastAsia" w:hAnsi="Batang"/>
                <w:sz w:val="24"/>
                <w:szCs w:val="24"/>
              </w:rPr>
            </w:pPr>
          </w:p>
        </w:tc>
        <w:tc>
          <w:tcPr>
            <w:tcW w:w="2250" w:type="dxa"/>
            <w:gridSpan w:val="2"/>
            <w:noWrap w:val="0"/>
            <w:vAlign w:val="top"/>
          </w:tcPr>
          <w:p w14:paraId="6B919F6F">
            <w:pPr>
              <w:pStyle w:val="5"/>
              <w:ind w:firstLine="0" w:firstLineChars="0"/>
              <w:rPr>
                <w:rFonts w:hint="eastAsia" w:hAnsi="Batang"/>
                <w:sz w:val="24"/>
                <w:szCs w:val="24"/>
              </w:rPr>
            </w:pPr>
          </w:p>
        </w:tc>
        <w:tc>
          <w:tcPr>
            <w:tcW w:w="3070" w:type="dxa"/>
            <w:noWrap w:val="0"/>
            <w:vAlign w:val="top"/>
          </w:tcPr>
          <w:p w14:paraId="02843BF5">
            <w:pPr>
              <w:pStyle w:val="5"/>
              <w:ind w:firstLine="0" w:firstLineChars="0"/>
              <w:rPr>
                <w:rFonts w:hint="eastAsia" w:hAnsi="Batang"/>
                <w:sz w:val="24"/>
                <w:szCs w:val="24"/>
              </w:rPr>
            </w:pPr>
          </w:p>
        </w:tc>
      </w:tr>
      <w:tr w14:paraId="4124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4203A448">
            <w:pPr>
              <w:pStyle w:val="5"/>
              <w:ind w:firstLine="0" w:firstLineChars="0"/>
              <w:rPr>
                <w:rFonts w:hint="eastAsia" w:hAnsi="Batang"/>
                <w:sz w:val="24"/>
                <w:szCs w:val="24"/>
              </w:rPr>
            </w:pPr>
          </w:p>
        </w:tc>
        <w:tc>
          <w:tcPr>
            <w:tcW w:w="2250" w:type="dxa"/>
            <w:noWrap w:val="0"/>
            <w:vAlign w:val="top"/>
          </w:tcPr>
          <w:p w14:paraId="64D0FD65">
            <w:pPr>
              <w:pStyle w:val="5"/>
              <w:ind w:firstLine="0" w:firstLineChars="0"/>
              <w:rPr>
                <w:rFonts w:hint="eastAsia" w:hAnsi="Batang"/>
                <w:sz w:val="24"/>
                <w:szCs w:val="24"/>
              </w:rPr>
            </w:pPr>
          </w:p>
        </w:tc>
        <w:tc>
          <w:tcPr>
            <w:tcW w:w="2250" w:type="dxa"/>
            <w:gridSpan w:val="2"/>
            <w:noWrap w:val="0"/>
            <w:vAlign w:val="top"/>
          </w:tcPr>
          <w:p w14:paraId="0BA40270">
            <w:pPr>
              <w:pStyle w:val="5"/>
              <w:ind w:firstLine="0" w:firstLineChars="0"/>
              <w:rPr>
                <w:rFonts w:hint="eastAsia" w:hAnsi="Batang"/>
                <w:sz w:val="24"/>
                <w:szCs w:val="24"/>
              </w:rPr>
            </w:pPr>
          </w:p>
        </w:tc>
        <w:tc>
          <w:tcPr>
            <w:tcW w:w="3070" w:type="dxa"/>
            <w:noWrap w:val="0"/>
            <w:vAlign w:val="top"/>
          </w:tcPr>
          <w:p w14:paraId="1A515F95">
            <w:pPr>
              <w:pStyle w:val="5"/>
              <w:ind w:firstLine="0" w:firstLineChars="0"/>
              <w:rPr>
                <w:rFonts w:hint="eastAsia" w:hAnsi="Batang"/>
                <w:sz w:val="24"/>
                <w:szCs w:val="24"/>
              </w:rPr>
            </w:pPr>
          </w:p>
        </w:tc>
      </w:tr>
      <w:tr w14:paraId="2BB5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6579D699">
            <w:pPr>
              <w:pStyle w:val="5"/>
              <w:ind w:firstLine="0" w:firstLineChars="0"/>
              <w:rPr>
                <w:rFonts w:hint="eastAsia" w:hAnsi="Batang"/>
                <w:sz w:val="24"/>
                <w:szCs w:val="24"/>
              </w:rPr>
            </w:pPr>
          </w:p>
        </w:tc>
        <w:tc>
          <w:tcPr>
            <w:tcW w:w="2250" w:type="dxa"/>
            <w:noWrap w:val="0"/>
            <w:vAlign w:val="top"/>
          </w:tcPr>
          <w:p w14:paraId="40143EEC">
            <w:pPr>
              <w:pStyle w:val="5"/>
              <w:ind w:firstLine="0" w:firstLineChars="0"/>
              <w:rPr>
                <w:rFonts w:hint="eastAsia" w:hAnsi="Batang"/>
                <w:sz w:val="24"/>
                <w:szCs w:val="24"/>
              </w:rPr>
            </w:pPr>
          </w:p>
        </w:tc>
        <w:tc>
          <w:tcPr>
            <w:tcW w:w="2250" w:type="dxa"/>
            <w:gridSpan w:val="2"/>
            <w:noWrap w:val="0"/>
            <w:vAlign w:val="top"/>
          </w:tcPr>
          <w:p w14:paraId="3305193F">
            <w:pPr>
              <w:pStyle w:val="5"/>
              <w:ind w:firstLine="0" w:firstLineChars="0"/>
              <w:rPr>
                <w:rFonts w:hint="eastAsia" w:hAnsi="Batang"/>
                <w:sz w:val="24"/>
                <w:szCs w:val="24"/>
              </w:rPr>
            </w:pPr>
          </w:p>
        </w:tc>
        <w:tc>
          <w:tcPr>
            <w:tcW w:w="3070" w:type="dxa"/>
            <w:noWrap w:val="0"/>
            <w:vAlign w:val="top"/>
          </w:tcPr>
          <w:p w14:paraId="05D0E958">
            <w:pPr>
              <w:pStyle w:val="5"/>
              <w:ind w:firstLine="0" w:firstLineChars="0"/>
              <w:rPr>
                <w:rFonts w:hint="eastAsia" w:hAnsi="Batang"/>
                <w:sz w:val="24"/>
                <w:szCs w:val="24"/>
              </w:rPr>
            </w:pPr>
          </w:p>
        </w:tc>
      </w:tr>
      <w:tr w14:paraId="339A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78780CC1">
            <w:pPr>
              <w:pStyle w:val="5"/>
              <w:ind w:firstLine="0" w:firstLineChars="0"/>
              <w:rPr>
                <w:rFonts w:hint="eastAsia" w:hAnsi="Batang"/>
                <w:sz w:val="24"/>
                <w:szCs w:val="24"/>
              </w:rPr>
            </w:pPr>
          </w:p>
        </w:tc>
        <w:tc>
          <w:tcPr>
            <w:tcW w:w="2250" w:type="dxa"/>
            <w:noWrap w:val="0"/>
            <w:vAlign w:val="top"/>
          </w:tcPr>
          <w:p w14:paraId="0BF14211">
            <w:pPr>
              <w:pStyle w:val="5"/>
              <w:ind w:firstLine="0" w:firstLineChars="0"/>
              <w:rPr>
                <w:rFonts w:hint="eastAsia" w:hAnsi="Batang"/>
                <w:sz w:val="24"/>
                <w:szCs w:val="24"/>
              </w:rPr>
            </w:pPr>
          </w:p>
        </w:tc>
        <w:tc>
          <w:tcPr>
            <w:tcW w:w="2250" w:type="dxa"/>
            <w:gridSpan w:val="2"/>
            <w:noWrap w:val="0"/>
            <w:vAlign w:val="top"/>
          </w:tcPr>
          <w:p w14:paraId="2A9FC80A">
            <w:pPr>
              <w:pStyle w:val="5"/>
              <w:ind w:firstLine="0" w:firstLineChars="0"/>
              <w:rPr>
                <w:rFonts w:hint="eastAsia" w:hAnsi="Batang"/>
                <w:sz w:val="24"/>
                <w:szCs w:val="24"/>
              </w:rPr>
            </w:pPr>
          </w:p>
        </w:tc>
        <w:tc>
          <w:tcPr>
            <w:tcW w:w="3070" w:type="dxa"/>
            <w:noWrap w:val="0"/>
            <w:vAlign w:val="top"/>
          </w:tcPr>
          <w:p w14:paraId="6F084D27">
            <w:pPr>
              <w:pStyle w:val="5"/>
              <w:ind w:firstLine="0" w:firstLineChars="0"/>
              <w:rPr>
                <w:rFonts w:hint="eastAsia" w:hAnsi="Batang"/>
                <w:sz w:val="24"/>
                <w:szCs w:val="24"/>
              </w:rPr>
            </w:pPr>
          </w:p>
        </w:tc>
      </w:tr>
      <w:tr w14:paraId="6A2A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09CA4850">
            <w:pPr>
              <w:pStyle w:val="5"/>
              <w:ind w:firstLine="0" w:firstLineChars="0"/>
              <w:rPr>
                <w:rFonts w:hint="eastAsia" w:hAnsi="Batang"/>
                <w:sz w:val="24"/>
                <w:szCs w:val="24"/>
              </w:rPr>
            </w:pPr>
          </w:p>
        </w:tc>
        <w:tc>
          <w:tcPr>
            <w:tcW w:w="2250" w:type="dxa"/>
            <w:noWrap w:val="0"/>
            <w:vAlign w:val="top"/>
          </w:tcPr>
          <w:p w14:paraId="0F61B8F5">
            <w:pPr>
              <w:pStyle w:val="5"/>
              <w:ind w:firstLine="0" w:firstLineChars="0"/>
              <w:rPr>
                <w:rFonts w:hint="eastAsia" w:hAnsi="Batang"/>
                <w:sz w:val="24"/>
                <w:szCs w:val="24"/>
              </w:rPr>
            </w:pPr>
          </w:p>
        </w:tc>
        <w:tc>
          <w:tcPr>
            <w:tcW w:w="2250" w:type="dxa"/>
            <w:gridSpan w:val="2"/>
            <w:noWrap w:val="0"/>
            <w:vAlign w:val="top"/>
          </w:tcPr>
          <w:p w14:paraId="436D33AE">
            <w:pPr>
              <w:pStyle w:val="5"/>
              <w:ind w:firstLine="0" w:firstLineChars="0"/>
              <w:rPr>
                <w:rFonts w:hint="eastAsia" w:hAnsi="Batang"/>
                <w:sz w:val="24"/>
                <w:szCs w:val="24"/>
              </w:rPr>
            </w:pPr>
          </w:p>
        </w:tc>
        <w:tc>
          <w:tcPr>
            <w:tcW w:w="3070" w:type="dxa"/>
            <w:noWrap w:val="0"/>
            <w:vAlign w:val="top"/>
          </w:tcPr>
          <w:p w14:paraId="57FEC89A">
            <w:pPr>
              <w:pStyle w:val="5"/>
              <w:ind w:firstLine="0" w:firstLineChars="0"/>
              <w:rPr>
                <w:rFonts w:hint="eastAsia" w:hAnsi="Batang"/>
                <w:sz w:val="24"/>
                <w:szCs w:val="24"/>
              </w:rPr>
            </w:pPr>
          </w:p>
        </w:tc>
      </w:tr>
      <w:tr w14:paraId="35CF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2CDC1D97">
            <w:pPr>
              <w:pStyle w:val="5"/>
              <w:ind w:firstLine="0" w:firstLineChars="0"/>
              <w:rPr>
                <w:rFonts w:hint="eastAsia" w:hAnsi="Batang"/>
                <w:sz w:val="24"/>
                <w:szCs w:val="24"/>
              </w:rPr>
            </w:pPr>
          </w:p>
        </w:tc>
        <w:tc>
          <w:tcPr>
            <w:tcW w:w="2250" w:type="dxa"/>
            <w:noWrap w:val="0"/>
            <w:vAlign w:val="top"/>
          </w:tcPr>
          <w:p w14:paraId="6C53AF61">
            <w:pPr>
              <w:pStyle w:val="5"/>
              <w:ind w:firstLine="0" w:firstLineChars="0"/>
              <w:rPr>
                <w:rFonts w:hint="eastAsia" w:hAnsi="Batang"/>
                <w:sz w:val="24"/>
                <w:szCs w:val="24"/>
              </w:rPr>
            </w:pPr>
          </w:p>
        </w:tc>
        <w:tc>
          <w:tcPr>
            <w:tcW w:w="2250" w:type="dxa"/>
            <w:gridSpan w:val="2"/>
            <w:noWrap w:val="0"/>
            <w:vAlign w:val="top"/>
          </w:tcPr>
          <w:p w14:paraId="3E94F679">
            <w:pPr>
              <w:pStyle w:val="5"/>
              <w:ind w:firstLine="0" w:firstLineChars="0"/>
              <w:rPr>
                <w:rFonts w:hint="eastAsia" w:hAnsi="Batang"/>
                <w:sz w:val="24"/>
                <w:szCs w:val="24"/>
              </w:rPr>
            </w:pPr>
          </w:p>
        </w:tc>
        <w:tc>
          <w:tcPr>
            <w:tcW w:w="3070" w:type="dxa"/>
            <w:noWrap w:val="0"/>
            <w:vAlign w:val="top"/>
          </w:tcPr>
          <w:p w14:paraId="1B9CEED0">
            <w:pPr>
              <w:pStyle w:val="5"/>
              <w:ind w:firstLine="0" w:firstLineChars="0"/>
              <w:rPr>
                <w:rFonts w:hint="eastAsia" w:hAnsi="Batang"/>
                <w:sz w:val="24"/>
                <w:szCs w:val="24"/>
              </w:rPr>
            </w:pPr>
          </w:p>
        </w:tc>
      </w:tr>
      <w:tr w14:paraId="29F5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40A23847">
            <w:pPr>
              <w:pStyle w:val="5"/>
              <w:ind w:firstLine="0" w:firstLineChars="0"/>
              <w:rPr>
                <w:rFonts w:hint="eastAsia" w:hAnsi="Batang"/>
                <w:sz w:val="24"/>
                <w:szCs w:val="24"/>
              </w:rPr>
            </w:pPr>
          </w:p>
        </w:tc>
        <w:tc>
          <w:tcPr>
            <w:tcW w:w="2250" w:type="dxa"/>
            <w:noWrap w:val="0"/>
            <w:vAlign w:val="top"/>
          </w:tcPr>
          <w:p w14:paraId="021EF35D">
            <w:pPr>
              <w:pStyle w:val="5"/>
              <w:ind w:firstLine="0" w:firstLineChars="0"/>
              <w:rPr>
                <w:rFonts w:hint="eastAsia" w:hAnsi="Batang"/>
                <w:sz w:val="24"/>
                <w:szCs w:val="24"/>
              </w:rPr>
            </w:pPr>
          </w:p>
        </w:tc>
        <w:tc>
          <w:tcPr>
            <w:tcW w:w="2250" w:type="dxa"/>
            <w:gridSpan w:val="2"/>
            <w:noWrap w:val="0"/>
            <w:vAlign w:val="top"/>
          </w:tcPr>
          <w:p w14:paraId="3BA37C7D">
            <w:pPr>
              <w:pStyle w:val="5"/>
              <w:ind w:firstLine="0" w:firstLineChars="0"/>
              <w:rPr>
                <w:rFonts w:hint="eastAsia" w:hAnsi="Batang"/>
                <w:sz w:val="24"/>
                <w:szCs w:val="24"/>
              </w:rPr>
            </w:pPr>
          </w:p>
        </w:tc>
        <w:tc>
          <w:tcPr>
            <w:tcW w:w="3070" w:type="dxa"/>
            <w:noWrap w:val="0"/>
            <w:vAlign w:val="top"/>
          </w:tcPr>
          <w:p w14:paraId="73F50DE2">
            <w:pPr>
              <w:pStyle w:val="5"/>
              <w:ind w:firstLine="0" w:firstLineChars="0"/>
              <w:rPr>
                <w:rFonts w:hint="eastAsia" w:hAnsi="Batang"/>
                <w:sz w:val="24"/>
                <w:szCs w:val="24"/>
              </w:rPr>
            </w:pPr>
          </w:p>
        </w:tc>
      </w:tr>
      <w:tr w14:paraId="3223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noWrap w:val="0"/>
            <w:vAlign w:val="top"/>
          </w:tcPr>
          <w:p w14:paraId="7956E602">
            <w:pPr>
              <w:pStyle w:val="5"/>
              <w:ind w:firstLine="0" w:firstLineChars="0"/>
              <w:rPr>
                <w:rFonts w:hint="eastAsia" w:hAnsi="Batang"/>
                <w:sz w:val="24"/>
                <w:szCs w:val="24"/>
              </w:rPr>
            </w:pPr>
          </w:p>
        </w:tc>
        <w:tc>
          <w:tcPr>
            <w:tcW w:w="2250" w:type="dxa"/>
            <w:noWrap w:val="0"/>
            <w:vAlign w:val="top"/>
          </w:tcPr>
          <w:p w14:paraId="4EA83591">
            <w:pPr>
              <w:pStyle w:val="5"/>
              <w:ind w:firstLine="0" w:firstLineChars="0"/>
              <w:rPr>
                <w:rFonts w:hint="eastAsia" w:hAnsi="Batang"/>
                <w:sz w:val="24"/>
                <w:szCs w:val="24"/>
              </w:rPr>
            </w:pPr>
          </w:p>
        </w:tc>
        <w:tc>
          <w:tcPr>
            <w:tcW w:w="2250" w:type="dxa"/>
            <w:gridSpan w:val="2"/>
            <w:noWrap w:val="0"/>
            <w:vAlign w:val="top"/>
          </w:tcPr>
          <w:p w14:paraId="32468BE4">
            <w:pPr>
              <w:pStyle w:val="5"/>
              <w:ind w:firstLine="0" w:firstLineChars="0"/>
              <w:rPr>
                <w:rFonts w:hint="eastAsia" w:hAnsi="Batang"/>
                <w:sz w:val="24"/>
                <w:szCs w:val="24"/>
              </w:rPr>
            </w:pPr>
          </w:p>
        </w:tc>
        <w:tc>
          <w:tcPr>
            <w:tcW w:w="3070" w:type="dxa"/>
            <w:noWrap w:val="0"/>
            <w:vAlign w:val="top"/>
          </w:tcPr>
          <w:p w14:paraId="0641F055">
            <w:pPr>
              <w:pStyle w:val="5"/>
              <w:ind w:firstLine="0" w:firstLineChars="0"/>
              <w:rPr>
                <w:rFonts w:hint="eastAsia" w:hAnsi="Batang"/>
                <w:sz w:val="24"/>
                <w:szCs w:val="24"/>
              </w:rPr>
            </w:pPr>
          </w:p>
        </w:tc>
      </w:tr>
      <w:tr w14:paraId="7A3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trPr>
        <w:tc>
          <w:tcPr>
            <w:tcW w:w="4261" w:type="dxa"/>
            <w:gridSpan w:val="3"/>
            <w:tcBorders>
              <w:bottom w:val="single" w:color="auto" w:sz="4" w:space="0"/>
            </w:tcBorders>
            <w:noWrap w:val="0"/>
            <w:vAlign w:val="top"/>
          </w:tcPr>
          <w:p w14:paraId="7DAB372C">
            <w:pPr>
              <w:pStyle w:val="5"/>
              <w:ind w:firstLine="0" w:firstLineChars="0"/>
              <w:rPr>
                <w:rFonts w:hint="eastAsia" w:hAnsi="Batang"/>
                <w:sz w:val="24"/>
                <w:szCs w:val="24"/>
              </w:rPr>
            </w:pPr>
            <w:r>
              <w:rPr>
                <w:rFonts w:hint="eastAsia" w:hAnsi="Batang"/>
                <w:sz w:val="24"/>
                <w:szCs w:val="24"/>
              </w:rPr>
              <w:t>转出（迁出）所意见:</w:t>
            </w:r>
          </w:p>
          <w:p w14:paraId="233C75B5">
            <w:pPr>
              <w:pStyle w:val="5"/>
              <w:ind w:firstLine="480"/>
              <w:rPr>
                <w:rFonts w:hint="eastAsia" w:hAnsi="Batang"/>
                <w:sz w:val="24"/>
                <w:szCs w:val="24"/>
              </w:rPr>
            </w:pPr>
          </w:p>
          <w:p w14:paraId="09E3A386">
            <w:pPr>
              <w:pStyle w:val="5"/>
              <w:ind w:firstLine="480"/>
              <w:rPr>
                <w:rFonts w:hint="eastAsia" w:hAnsi="Batang"/>
                <w:sz w:val="24"/>
                <w:szCs w:val="24"/>
              </w:rPr>
            </w:pPr>
          </w:p>
          <w:p w14:paraId="4C414BD6">
            <w:pPr>
              <w:pStyle w:val="5"/>
              <w:ind w:firstLine="480"/>
              <w:rPr>
                <w:rFonts w:hint="eastAsia" w:hAnsi="Batang"/>
                <w:sz w:val="24"/>
                <w:szCs w:val="24"/>
              </w:rPr>
            </w:pPr>
          </w:p>
          <w:p w14:paraId="66CC9BC4">
            <w:pPr>
              <w:pStyle w:val="5"/>
              <w:ind w:firstLine="480"/>
              <w:rPr>
                <w:rFonts w:hint="eastAsia" w:hAnsi="Batang"/>
                <w:sz w:val="24"/>
                <w:szCs w:val="24"/>
              </w:rPr>
            </w:pPr>
          </w:p>
          <w:p w14:paraId="28A8B59A">
            <w:pPr>
              <w:pStyle w:val="5"/>
              <w:ind w:firstLine="480"/>
              <w:rPr>
                <w:rFonts w:hint="eastAsia" w:hAnsi="Batang"/>
                <w:sz w:val="24"/>
                <w:szCs w:val="24"/>
              </w:rPr>
            </w:pPr>
          </w:p>
          <w:p w14:paraId="35369A81">
            <w:pPr>
              <w:pStyle w:val="5"/>
              <w:ind w:firstLine="480"/>
              <w:rPr>
                <w:rFonts w:hint="eastAsia" w:hAnsi="Batang"/>
                <w:sz w:val="24"/>
                <w:szCs w:val="24"/>
              </w:rPr>
            </w:pPr>
          </w:p>
          <w:p w14:paraId="076B419F">
            <w:pPr>
              <w:pStyle w:val="5"/>
              <w:ind w:firstLine="480"/>
              <w:rPr>
                <w:rFonts w:hint="eastAsia" w:hAnsi="Batang"/>
                <w:sz w:val="24"/>
                <w:szCs w:val="24"/>
              </w:rPr>
            </w:pPr>
          </w:p>
          <w:p w14:paraId="42F4340F">
            <w:pPr>
              <w:pStyle w:val="5"/>
              <w:ind w:firstLine="0" w:firstLineChars="0"/>
              <w:rPr>
                <w:rFonts w:hint="eastAsia" w:hAnsi="Batang"/>
                <w:sz w:val="24"/>
                <w:szCs w:val="24"/>
              </w:rPr>
            </w:pPr>
            <w:r>
              <w:rPr>
                <w:rFonts w:hint="eastAsia" w:hAnsi="Batang"/>
                <w:sz w:val="24"/>
                <w:szCs w:val="24"/>
              </w:rPr>
              <w:t>主任会计师签字</w:t>
            </w:r>
          </w:p>
          <w:p w14:paraId="2AB88EBC">
            <w:pPr>
              <w:pStyle w:val="5"/>
              <w:ind w:firstLine="0" w:firstLineChars="0"/>
              <w:jc w:val="center"/>
              <w:rPr>
                <w:rFonts w:hint="eastAsia" w:hAnsi="Batang"/>
                <w:sz w:val="24"/>
                <w:szCs w:val="24"/>
              </w:rPr>
            </w:pPr>
            <w:r>
              <w:rPr>
                <w:rFonts w:hint="eastAsia" w:hAnsi="Batang"/>
                <w:sz w:val="24"/>
                <w:szCs w:val="24"/>
              </w:rPr>
              <w:t>（事务所盖章）</w:t>
            </w:r>
          </w:p>
          <w:p w14:paraId="61126309">
            <w:pPr>
              <w:pStyle w:val="5"/>
              <w:ind w:firstLine="0" w:firstLineChars="0"/>
              <w:jc w:val="center"/>
              <w:rPr>
                <w:rFonts w:hint="eastAsia" w:hAnsi="Batang"/>
                <w:sz w:val="24"/>
                <w:szCs w:val="24"/>
              </w:rPr>
            </w:pPr>
            <w:r>
              <w:rPr>
                <w:rFonts w:hint="eastAsia" w:hAnsi="Batang"/>
                <w:sz w:val="24"/>
                <w:szCs w:val="24"/>
              </w:rPr>
              <w:t>年　月　日</w:t>
            </w:r>
          </w:p>
        </w:tc>
        <w:tc>
          <w:tcPr>
            <w:tcW w:w="4497" w:type="dxa"/>
            <w:gridSpan w:val="2"/>
            <w:tcBorders>
              <w:bottom w:val="single" w:color="auto" w:sz="4" w:space="0"/>
            </w:tcBorders>
            <w:noWrap w:val="0"/>
            <w:vAlign w:val="top"/>
          </w:tcPr>
          <w:p w14:paraId="573AB8AA">
            <w:pPr>
              <w:pStyle w:val="5"/>
              <w:ind w:firstLine="0" w:firstLineChars="0"/>
              <w:rPr>
                <w:rFonts w:hint="eastAsia" w:hAnsi="Batang"/>
                <w:sz w:val="24"/>
                <w:szCs w:val="24"/>
              </w:rPr>
            </w:pPr>
            <w:r>
              <w:rPr>
                <w:rFonts w:hint="eastAsia" w:hAnsi="Batang"/>
                <w:sz w:val="24"/>
                <w:szCs w:val="24"/>
              </w:rPr>
              <w:t>转入（迁入）所意见:</w:t>
            </w:r>
          </w:p>
          <w:p w14:paraId="0585B05B">
            <w:pPr>
              <w:pStyle w:val="5"/>
              <w:ind w:firstLine="240" w:firstLineChars="100"/>
              <w:rPr>
                <w:rFonts w:hint="eastAsia" w:hAnsi="Batang"/>
                <w:sz w:val="24"/>
                <w:szCs w:val="24"/>
              </w:rPr>
            </w:pPr>
          </w:p>
          <w:p w14:paraId="2190D90B">
            <w:pPr>
              <w:pStyle w:val="5"/>
              <w:ind w:firstLine="240" w:firstLineChars="100"/>
              <w:rPr>
                <w:rFonts w:hint="eastAsia" w:hAnsi="Batang"/>
                <w:sz w:val="24"/>
                <w:szCs w:val="24"/>
              </w:rPr>
            </w:pPr>
          </w:p>
          <w:p w14:paraId="018D01C1">
            <w:pPr>
              <w:pStyle w:val="5"/>
              <w:ind w:firstLine="240" w:firstLineChars="100"/>
              <w:rPr>
                <w:rFonts w:hint="eastAsia" w:hAnsi="Batang"/>
                <w:sz w:val="24"/>
                <w:szCs w:val="24"/>
              </w:rPr>
            </w:pPr>
          </w:p>
          <w:p w14:paraId="74148C35">
            <w:pPr>
              <w:pStyle w:val="5"/>
              <w:ind w:firstLine="240" w:firstLineChars="100"/>
              <w:rPr>
                <w:rFonts w:hint="eastAsia" w:hAnsi="Batang"/>
                <w:sz w:val="24"/>
                <w:szCs w:val="24"/>
              </w:rPr>
            </w:pPr>
          </w:p>
          <w:p w14:paraId="01172C84">
            <w:pPr>
              <w:pStyle w:val="5"/>
              <w:ind w:firstLine="240" w:firstLineChars="100"/>
              <w:rPr>
                <w:rFonts w:hint="eastAsia" w:hAnsi="Batang"/>
                <w:sz w:val="24"/>
                <w:szCs w:val="24"/>
              </w:rPr>
            </w:pPr>
          </w:p>
          <w:p w14:paraId="7913029F">
            <w:pPr>
              <w:pStyle w:val="5"/>
              <w:ind w:firstLine="240" w:firstLineChars="100"/>
              <w:rPr>
                <w:rFonts w:hint="eastAsia" w:hAnsi="Batang"/>
                <w:sz w:val="24"/>
                <w:szCs w:val="24"/>
              </w:rPr>
            </w:pPr>
          </w:p>
          <w:p w14:paraId="62FE04DD">
            <w:pPr>
              <w:pStyle w:val="5"/>
              <w:ind w:firstLine="240" w:firstLineChars="100"/>
              <w:rPr>
                <w:rFonts w:hint="eastAsia" w:hAnsi="Batang"/>
                <w:sz w:val="24"/>
                <w:szCs w:val="24"/>
              </w:rPr>
            </w:pPr>
          </w:p>
          <w:p w14:paraId="7068A33C">
            <w:pPr>
              <w:pStyle w:val="5"/>
              <w:ind w:firstLine="0" w:firstLineChars="0"/>
              <w:rPr>
                <w:rFonts w:hint="eastAsia" w:hAnsi="Batang"/>
                <w:sz w:val="24"/>
                <w:szCs w:val="24"/>
              </w:rPr>
            </w:pPr>
            <w:r>
              <w:rPr>
                <w:rFonts w:hint="eastAsia" w:hAnsi="Batang"/>
                <w:sz w:val="24"/>
                <w:szCs w:val="24"/>
              </w:rPr>
              <w:t>主任会计师签字</w:t>
            </w:r>
          </w:p>
          <w:p w14:paraId="4D1A65A8">
            <w:pPr>
              <w:pStyle w:val="5"/>
              <w:ind w:firstLine="0" w:firstLineChars="0"/>
              <w:jc w:val="center"/>
              <w:rPr>
                <w:rFonts w:hint="eastAsia" w:hAnsi="Batang"/>
                <w:sz w:val="24"/>
                <w:szCs w:val="24"/>
              </w:rPr>
            </w:pPr>
            <w:r>
              <w:rPr>
                <w:rFonts w:hint="eastAsia" w:hAnsi="Batang"/>
                <w:sz w:val="24"/>
                <w:szCs w:val="24"/>
              </w:rPr>
              <w:t>（事务所盖章）</w:t>
            </w:r>
          </w:p>
          <w:p w14:paraId="6B9AEECA">
            <w:pPr>
              <w:pStyle w:val="5"/>
              <w:ind w:firstLine="0" w:firstLineChars="0"/>
              <w:jc w:val="center"/>
              <w:rPr>
                <w:rFonts w:hint="eastAsia" w:hAnsi="Batang"/>
                <w:sz w:val="24"/>
                <w:szCs w:val="24"/>
              </w:rPr>
            </w:pPr>
            <w:r>
              <w:rPr>
                <w:rFonts w:hint="eastAsia" w:hAnsi="Batang"/>
                <w:sz w:val="24"/>
                <w:szCs w:val="24"/>
              </w:rPr>
              <w:t>年　月　日</w:t>
            </w:r>
          </w:p>
        </w:tc>
      </w:tr>
      <w:tr w14:paraId="0099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trPr>
        <w:tc>
          <w:tcPr>
            <w:tcW w:w="4261" w:type="dxa"/>
            <w:gridSpan w:val="3"/>
            <w:tcBorders>
              <w:bottom w:val="single" w:color="auto" w:sz="4" w:space="0"/>
            </w:tcBorders>
            <w:noWrap w:val="0"/>
            <w:vAlign w:val="top"/>
          </w:tcPr>
          <w:p w14:paraId="423C801E">
            <w:pPr>
              <w:pStyle w:val="5"/>
              <w:ind w:firstLine="0" w:firstLineChars="0"/>
              <w:rPr>
                <w:rFonts w:hint="eastAsia" w:hAnsi="Batang"/>
                <w:sz w:val="24"/>
                <w:szCs w:val="24"/>
              </w:rPr>
            </w:pPr>
            <w:r>
              <w:rPr>
                <w:rFonts w:hint="eastAsia" w:hAnsi="Batang"/>
                <w:sz w:val="24"/>
                <w:szCs w:val="24"/>
              </w:rPr>
              <w:t>转出地注协意见:</w:t>
            </w:r>
          </w:p>
          <w:p w14:paraId="22E209D2">
            <w:pPr>
              <w:pStyle w:val="5"/>
              <w:ind w:firstLine="1984" w:firstLineChars="827"/>
              <w:rPr>
                <w:rFonts w:hint="eastAsia" w:hAnsi="Batang"/>
                <w:sz w:val="24"/>
                <w:szCs w:val="24"/>
              </w:rPr>
            </w:pPr>
          </w:p>
          <w:p w14:paraId="14696B6E">
            <w:pPr>
              <w:pStyle w:val="5"/>
              <w:ind w:firstLine="1984" w:firstLineChars="827"/>
              <w:rPr>
                <w:rFonts w:hint="eastAsia" w:hAnsi="Batang"/>
                <w:sz w:val="24"/>
                <w:szCs w:val="24"/>
              </w:rPr>
            </w:pPr>
          </w:p>
          <w:p w14:paraId="1840BE24">
            <w:pPr>
              <w:pStyle w:val="5"/>
              <w:ind w:firstLine="1984" w:firstLineChars="827"/>
              <w:rPr>
                <w:rFonts w:hint="eastAsia" w:hAnsi="Batang"/>
                <w:sz w:val="24"/>
                <w:szCs w:val="24"/>
              </w:rPr>
            </w:pPr>
          </w:p>
          <w:p w14:paraId="68811DF2">
            <w:pPr>
              <w:pStyle w:val="5"/>
              <w:ind w:firstLine="1984" w:firstLineChars="827"/>
              <w:rPr>
                <w:rFonts w:hint="eastAsia" w:hAnsi="Batang"/>
                <w:sz w:val="24"/>
                <w:szCs w:val="24"/>
              </w:rPr>
            </w:pPr>
          </w:p>
          <w:p w14:paraId="4AF2B52D">
            <w:pPr>
              <w:pStyle w:val="5"/>
              <w:ind w:firstLine="1984" w:firstLineChars="827"/>
              <w:rPr>
                <w:rFonts w:hint="eastAsia" w:hAnsi="Batang"/>
                <w:sz w:val="24"/>
                <w:szCs w:val="24"/>
              </w:rPr>
            </w:pPr>
          </w:p>
          <w:p w14:paraId="571F5C70">
            <w:pPr>
              <w:pStyle w:val="5"/>
              <w:ind w:firstLine="1984" w:firstLineChars="827"/>
              <w:rPr>
                <w:rFonts w:hint="eastAsia" w:hAnsi="Batang"/>
                <w:sz w:val="24"/>
                <w:szCs w:val="24"/>
              </w:rPr>
            </w:pPr>
          </w:p>
          <w:p w14:paraId="3DAAEF71">
            <w:pPr>
              <w:pStyle w:val="5"/>
              <w:ind w:firstLine="1984" w:firstLineChars="827"/>
              <w:rPr>
                <w:rFonts w:hint="eastAsia" w:hAnsi="Batang"/>
                <w:sz w:val="24"/>
                <w:szCs w:val="24"/>
              </w:rPr>
            </w:pPr>
            <w:r>
              <w:rPr>
                <w:rFonts w:hint="eastAsia" w:hAnsi="Batang"/>
                <w:sz w:val="24"/>
                <w:szCs w:val="24"/>
              </w:rPr>
              <w:t>（盖章）</w:t>
            </w:r>
          </w:p>
          <w:p w14:paraId="56FF68C6">
            <w:pPr>
              <w:pStyle w:val="5"/>
              <w:ind w:firstLine="1920" w:firstLineChars="800"/>
              <w:rPr>
                <w:rFonts w:hint="eastAsia" w:hAnsi="Batang"/>
                <w:sz w:val="24"/>
                <w:szCs w:val="24"/>
              </w:rPr>
            </w:pPr>
            <w:r>
              <w:rPr>
                <w:rFonts w:hint="eastAsia" w:hAnsi="Batang"/>
                <w:sz w:val="24"/>
                <w:szCs w:val="24"/>
              </w:rPr>
              <w:t>年　月　日</w:t>
            </w:r>
          </w:p>
        </w:tc>
        <w:tc>
          <w:tcPr>
            <w:tcW w:w="4497" w:type="dxa"/>
            <w:gridSpan w:val="2"/>
            <w:tcBorders>
              <w:bottom w:val="single" w:color="auto" w:sz="4" w:space="0"/>
            </w:tcBorders>
            <w:noWrap w:val="0"/>
            <w:vAlign w:val="top"/>
          </w:tcPr>
          <w:p w14:paraId="2DD927EF">
            <w:pPr>
              <w:pStyle w:val="5"/>
              <w:ind w:firstLine="0" w:firstLineChars="0"/>
              <w:rPr>
                <w:rFonts w:hint="eastAsia" w:hAnsi="Batang"/>
                <w:sz w:val="24"/>
                <w:szCs w:val="24"/>
              </w:rPr>
            </w:pPr>
            <w:r>
              <w:rPr>
                <w:rFonts w:hint="eastAsia" w:hAnsi="Batang"/>
                <w:sz w:val="24"/>
                <w:szCs w:val="24"/>
              </w:rPr>
              <w:t>转入地注协意见:</w:t>
            </w:r>
          </w:p>
          <w:p w14:paraId="3B8214CB">
            <w:pPr>
              <w:pStyle w:val="5"/>
              <w:ind w:firstLine="2400" w:firstLineChars="1000"/>
              <w:rPr>
                <w:rFonts w:hint="eastAsia" w:hAnsi="Batang"/>
                <w:sz w:val="24"/>
                <w:szCs w:val="24"/>
              </w:rPr>
            </w:pPr>
          </w:p>
          <w:p w14:paraId="32AA9EF3">
            <w:pPr>
              <w:pStyle w:val="5"/>
              <w:ind w:firstLine="1504" w:firstLineChars="627"/>
              <w:rPr>
                <w:rFonts w:hint="eastAsia" w:hAnsi="Batang"/>
                <w:sz w:val="24"/>
                <w:szCs w:val="24"/>
              </w:rPr>
            </w:pPr>
          </w:p>
          <w:p w14:paraId="4906EEA3">
            <w:pPr>
              <w:pStyle w:val="5"/>
              <w:ind w:firstLine="1504" w:firstLineChars="627"/>
              <w:rPr>
                <w:rFonts w:hint="eastAsia" w:hAnsi="Batang"/>
                <w:sz w:val="24"/>
                <w:szCs w:val="24"/>
              </w:rPr>
            </w:pPr>
          </w:p>
          <w:p w14:paraId="242C8BE3">
            <w:pPr>
              <w:pStyle w:val="5"/>
              <w:ind w:firstLine="1504" w:firstLineChars="627"/>
              <w:rPr>
                <w:rFonts w:hint="eastAsia" w:hAnsi="Batang"/>
                <w:sz w:val="24"/>
                <w:szCs w:val="24"/>
              </w:rPr>
            </w:pPr>
          </w:p>
          <w:p w14:paraId="1709A9ED">
            <w:pPr>
              <w:pStyle w:val="5"/>
              <w:ind w:firstLine="1504" w:firstLineChars="627"/>
              <w:rPr>
                <w:rFonts w:hint="eastAsia" w:hAnsi="Batang"/>
                <w:sz w:val="24"/>
                <w:szCs w:val="24"/>
              </w:rPr>
            </w:pPr>
          </w:p>
          <w:p w14:paraId="1919632A">
            <w:pPr>
              <w:pStyle w:val="5"/>
              <w:ind w:firstLine="1504" w:firstLineChars="627"/>
              <w:rPr>
                <w:rFonts w:hint="eastAsia" w:hAnsi="Batang"/>
                <w:sz w:val="24"/>
                <w:szCs w:val="24"/>
              </w:rPr>
            </w:pPr>
          </w:p>
          <w:p w14:paraId="37EE8F1E">
            <w:pPr>
              <w:pStyle w:val="5"/>
              <w:ind w:firstLine="1504" w:firstLineChars="627"/>
              <w:rPr>
                <w:rFonts w:hint="eastAsia" w:hAnsi="Batang"/>
                <w:sz w:val="24"/>
                <w:szCs w:val="24"/>
              </w:rPr>
            </w:pPr>
            <w:r>
              <w:rPr>
                <w:rFonts w:hint="eastAsia" w:hAnsi="Batang"/>
                <w:sz w:val="24"/>
                <w:szCs w:val="24"/>
              </w:rPr>
              <w:t>（盖章）</w:t>
            </w:r>
          </w:p>
          <w:p w14:paraId="0692A3D8">
            <w:pPr>
              <w:pStyle w:val="5"/>
              <w:ind w:firstLine="1440" w:firstLineChars="600"/>
              <w:rPr>
                <w:rFonts w:hint="eastAsia" w:hAnsi="Batang"/>
                <w:sz w:val="24"/>
                <w:szCs w:val="24"/>
              </w:rPr>
            </w:pPr>
            <w:r>
              <w:rPr>
                <w:rFonts w:hint="eastAsia" w:hAnsi="Batang"/>
                <w:sz w:val="24"/>
                <w:szCs w:val="24"/>
              </w:rPr>
              <w:t>年　月　日</w:t>
            </w:r>
          </w:p>
        </w:tc>
      </w:tr>
    </w:tbl>
    <w:p w14:paraId="5B14329C">
      <w:pPr>
        <w:pStyle w:val="5"/>
        <w:ind w:firstLine="0" w:firstLineChars="0"/>
        <w:rPr>
          <w:rFonts w:hint="eastAsia"/>
          <w:sz w:val="24"/>
          <w:szCs w:val="24"/>
        </w:rPr>
      </w:pPr>
      <w:r>
        <w:rPr>
          <w:rFonts w:hint="eastAsia"/>
          <w:sz w:val="24"/>
          <w:szCs w:val="24"/>
        </w:rPr>
        <w:t>备注：此表由转出（迁出）所、转入（迁入）所、转出（迁出）地注协及转入（迁入）地注协各留存一份。</w:t>
      </w:r>
    </w:p>
    <w:p w14:paraId="0B3F83AC">
      <w:pP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br w:type="page"/>
      </w:r>
    </w:p>
    <w:p w14:paraId="1BEDB323">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0D0D0D" w:themeColor="text1" w:themeTint="F2"/>
          <w:sz w:val="32"/>
          <w:szCs w:val="40"/>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40"/>
          <w:lang w:val="en-US" w:eastAsia="zh-CN"/>
          <w14:textFill>
            <w14:solidFill>
              <w14:schemeClr w14:val="tx1">
                <w14:lumMod w14:val="95000"/>
                <w14:lumOff w14:val="5000"/>
              </w14:schemeClr>
            </w14:solidFill>
          </w14:textFill>
        </w:rPr>
        <w:t>附件4</w:t>
      </w:r>
    </w:p>
    <w:p w14:paraId="4E5A1FE6">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p>
    <w:p w14:paraId="6DD904A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注册会计师任职资格检查办法</w:t>
      </w:r>
    </w:p>
    <w:p w14:paraId="3038D0F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pPr>
    </w:p>
    <w:p w14:paraId="418E1A5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第一条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为加强对注册会计师的监督管理，促进注册会计师行业的健康发展，根据《中华人民共和国注册会计师法》以及《注册会计师注册办法》（财政部第25号令）的有关规定，制定本办法。</w:t>
      </w:r>
    </w:p>
    <w:p w14:paraId="12A4BB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第二条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本办法适用于取得中国注册会计师证书的注册会计师。</w:t>
      </w:r>
    </w:p>
    <w:p w14:paraId="4CD906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第三条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注册会计师任职资格检查（以下简称检查），是注册会计师协会依法按年度根据注册会计师提交的检查材料，对与注册会计师任职资格事项有关的情况进行的检查。</w:t>
      </w:r>
    </w:p>
    <w:p w14:paraId="5A5D39E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当年准予注册的注册会计师，自下一年度起接受检查。</w:t>
      </w:r>
    </w:p>
    <w:p w14:paraId="28EEF57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第四条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各省、自治区、直辖市注册会计师协会(以下简称省级协会)负责本地区注册会计师的检查工作。中国注册会计师协会（以下简称中注协）负责对检查工作进行监督指导，必要时可以进行实地抽查。</w:t>
      </w:r>
    </w:p>
    <w:p w14:paraId="3CF5C1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第五条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注册会计师应当接受注册会计师关系所在省级协会的检查，认真、如实地填写《××年度注册会计师任职资格检查基本情况表》（以下简称《基本情况表》）中的内容。每年的1月1日至1月20日，注册会计师须向其所在的会计师事务所（以下简称事务所）提交《基本情况表》。</w:t>
      </w:r>
    </w:p>
    <w:p w14:paraId="314E2BD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具有以下情形之一的注册会计师，在前款规定的时间内，直接向省级协会提交《基本情况表》：</w:t>
      </w:r>
    </w:p>
    <w:p w14:paraId="4D519BA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（一）已从原事务所转出，拟加入其他事务所或正在申请设立事务所的。</w:t>
      </w:r>
    </w:p>
    <w:p w14:paraId="473EC7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（二）正在办理事务所清算的责任人。</w:t>
      </w:r>
    </w:p>
    <w:p w14:paraId="66869E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（三）省级协会认可的其他情形。</w:t>
      </w:r>
    </w:p>
    <w:p w14:paraId="171942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第六条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注册会计师因病不能填写《基本情况表》的，可委托本事务所内的其他注册会计师代为填写，并出具相关病历或其他证实患病的材料；属于本办法第五条第二款规定情形的注册会计师，可委托本地区其他注册会计师代为填写。在注册会计师签名栏，被委托人应签署本人姓名及注册会计师编号。</w:t>
      </w:r>
    </w:p>
    <w:p w14:paraId="62D8C4E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第七条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事务所应当认真组织本所的注册会计师参加检查，并对注册会计师提交的《基本情况表》的有关内容进行复核。</w:t>
      </w:r>
    </w:p>
    <w:p w14:paraId="263769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每年的1月21日至1月31日，事务所应当将以下材料一并报送所在地省级协会：</w:t>
      </w:r>
    </w:p>
    <w:p w14:paraId="130A01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（一）《基本情况表》；</w:t>
      </w:r>
    </w:p>
    <w:p w14:paraId="5D298FF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（二）注册会计师证书原件；</w:t>
      </w:r>
    </w:p>
    <w:p w14:paraId="0886F48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（三）《××年度注册会计师任职资格检查基本情况汇总表》（以下简称《基本情况汇总表》）；</w:t>
      </w:r>
    </w:p>
    <w:p w14:paraId="4F5F1A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（四）特别事项说明，即对于具有本办法第十二条第(三)、(四)项情形和已死亡的注册会计师，应当作为特别事项予以说明；</w:t>
      </w:r>
    </w:p>
    <w:p w14:paraId="6C371B1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（五）本所开展检查工作情况的报告。</w:t>
      </w:r>
    </w:p>
    <w:p w14:paraId="0645795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第八条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注册会计师和事务所应当对所填报内容的真实性负责。</w:t>
      </w:r>
    </w:p>
    <w:p w14:paraId="703E6FD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第九条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省级协会应当认真、及时审查事务所申报的检查材料。省级协会可以根据需要要求补充相关证明材料，必要时对实质内容进行核实。</w:t>
      </w:r>
    </w:p>
    <w:p w14:paraId="67E2B75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对于检查中发现弄虚作假的，应当要求注册会计师、事务所予以改正；对情节严重的，应当视情况予以行业内通报批评；对有法定注销、撤销注册情形的，应当予以注销注册、撤销注册处理。</w:t>
      </w:r>
    </w:p>
    <w:p w14:paraId="32E182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省级协会每年应当安排一定比例的实地检查。</w:t>
      </w:r>
    </w:p>
    <w:p w14:paraId="4BC9798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第十一条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对有下列情形之一的注册会计师，省级协会应当暂缓检查：</w:t>
      </w:r>
    </w:p>
    <w:p w14:paraId="2428585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（一）不履行会员义务且情节严重的;</w:t>
      </w:r>
    </w:p>
    <w:p w14:paraId="014829A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（二）所在事务所在接受暂停执业处罚期间的；</w:t>
      </w:r>
    </w:p>
    <w:p w14:paraId="72185E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（三）本人在接受暂停执业处罚期间的。</w:t>
      </w:r>
    </w:p>
    <w:p w14:paraId="5F6DE4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第十二条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对有下列情形之一的注册会计师，省级协会不予通过检查：</w:t>
      </w:r>
    </w:p>
    <w:p w14:paraId="0D8BB5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（一）依法被撤销注册，或者吊销注册会计师证书的；</w:t>
      </w:r>
    </w:p>
    <w:p w14:paraId="00305C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（二）不在事务所专职执业的；</w:t>
      </w:r>
    </w:p>
    <w:p w14:paraId="7926A8D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（三）完全丧失民事行为能力的；</w:t>
      </w:r>
    </w:p>
    <w:p w14:paraId="6141A5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（四）受刑事处罚的；</w:t>
      </w:r>
    </w:p>
    <w:p w14:paraId="4ADD47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（五）自行停止执行注册会计师业务满1年的；</w:t>
      </w:r>
    </w:p>
    <w:p w14:paraId="5C67F0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（六）以欺骗、贿赂等不正当手段取得注册会计师证书的</w:t>
      </w:r>
      <w:r>
        <w:rPr>
          <w:rFonts w:hint="eastAsia"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w:t>
      </w:r>
    </w:p>
    <w:p w14:paraId="650736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第十三条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每年3月31日前，省级协会应当将事务所申报的有关材料审查完毕，并在《基本情况表》及《基本情况汇总表》中签署检查意见。同时，省级协会应当认真填写《××年度撤销、注销注册人员统计表》、《××年度注册会计师任职资格检查情况统计表》（以下简称《检查情况统计表》）。</w:t>
      </w:r>
    </w:p>
    <w:p w14:paraId="7696F81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对符合任职资格的注册会计师，省级协会应当在其注册会计师证书上加盖××年度任职资格检查合格专用章，并将注册会计师证书交还其所在事务所。</w:t>
      </w:r>
    </w:p>
    <w:p w14:paraId="6AAEC5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对有本办法第十一条、第十二条规定情形的注册会计师，省级协会应当在注册会计师协会检查意见栏中注明暂缓检查、不予通过的原因。</w:t>
      </w:r>
    </w:p>
    <w:p w14:paraId="36BAA3F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第十四条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省级协会应当在检查结果公告前，对于不予通过检查的注册会计师，根据《注册会计师注册办法》的有关规定撤销注册或注销注册，并收回其注册会计师证书。</w:t>
      </w:r>
    </w:p>
    <w:p w14:paraId="002E77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对于本人申请不继续执业的注册会计师，或事务所申报已死亡的注册会计师，省级协会应当及时注销注册，并收回其注册会计师证书。</w:t>
      </w:r>
    </w:p>
    <w:p w14:paraId="7130395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第十五条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省级协会应当将符合任职资格、暂缓检查及撤销、注销的注册会计师名单，在财政会计行业管理系统、中注协网站以及地方协会网站或地方主要报刊予以公告。</w:t>
      </w:r>
    </w:p>
    <w:p w14:paraId="3FAC87E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公告时，对暂缓检查及撤销、注销的注册会计师，应当注明原因；对具有本办法第五条第二款规定情形的注册会计师，应当注明为协会代管。</w:t>
      </w:r>
    </w:p>
    <w:p w14:paraId="6C30C6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第十六条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对暂缓检查的注册会计师，待暂缓检查的事由消除后，再按以上程序进行检查。其所在事务所或省级协会应当在《基本情况表》及《基本情况汇总表》表头空白处注明补检字样。对检查结果，省级协会另行予以公告。</w:t>
      </w:r>
    </w:p>
    <w:p w14:paraId="4A328EC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第十七条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截至每年6月30日，对于无故不参加检查、不履行会员义务的注册会计师，省级协会应当予以行业内通报批评；截至每年9月30日，对仍不参加检查、不履行会员义务的注册会计师，省级协会应当予以公开谴责。</w:t>
      </w:r>
    </w:p>
    <w:p w14:paraId="2696316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第十八条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事务所不为本所注册会计师申报检查的，接到注册会计师的申诉后，省级协会应当要求事务所限期申报。超过规定期限，事务所仍未申报的，省级协会应当予以行业内通报批评；情节严重的，应当予以公开谴责。</w:t>
      </w:r>
    </w:p>
    <w:p w14:paraId="5E88E31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第十九条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检查工作完毕，省级协会应当于每年的4月30日前，将本地区检查工作报告、《××年度撤销、注销注册人员统计表》、《检查情况统计表》报送财政部、中注协备案，并抄报所在地的省、自治区、直辖市财政部门。</w:t>
      </w:r>
    </w:p>
    <w:p w14:paraId="3C44F40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第二十条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暂缓检查人员的补检情况及表格，另行备案、抄报。</w:t>
      </w:r>
    </w:p>
    <w:p w14:paraId="354B8C5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第二十一条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检查工作结束后，有关检查材料应当建立档案。检查档案应保存五年。</w:t>
      </w:r>
    </w:p>
    <w:p w14:paraId="2B0E33D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第二十二条</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 xml:space="preserve"> 事务所分所注册会计师的任职资格检查，适用本办法。</w:t>
      </w:r>
    </w:p>
    <w:p w14:paraId="2CE52B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根据注册管理体制，事务所分所的注册会计师，应当通过分所向所在地省级协会申报检查。</w:t>
      </w:r>
    </w:p>
    <w:p w14:paraId="4C3DB28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分所应当及时将注册会计师接受检查的情况及检查结果向事务所报告。</w:t>
      </w:r>
    </w:p>
    <w:p w14:paraId="1D86B6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b/>
          <w:bCs/>
          <w:color w:val="0D0D0D" w:themeColor="text1" w:themeTint="F2"/>
          <w:sz w:val="32"/>
          <w:szCs w:val="40"/>
          <w:lang w:val="en-US" w:eastAsia="zh-CN"/>
          <w14:textFill>
            <w14:solidFill>
              <w14:schemeClr w14:val="tx1">
                <w14:lumMod w14:val="95000"/>
                <w14:lumOff w14:val="5000"/>
              </w14:schemeClr>
            </w14:solidFill>
          </w14:textFill>
        </w:rPr>
        <w:t xml:space="preserve">第二十三条 </w:t>
      </w: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t>本办法自发布之日起施行。《注册会计师年检办法》（会协字[1996]429号）同时废止。</w:t>
      </w:r>
    </w:p>
    <w:p w14:paraId="1BD60B62">
      <w:pP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br w:type="page"/>
      </w:r>
    </w:p>
    <w:p w14:paraId="5529E31C">
      <w:pPr>
        <w:keepNext w:val="0"/>
        <w:keepLines w:val="0"/>
        <w:pageBreakBefore w:val="0"/>
        <w:widowControl w:val="0"/>
        <w:kinsoku/>
        <w:wordWrap/>
        <w:overflowPunct/>
        <w:topLinePunct w:val="0"/>
        <w:autoSpaceDE/>
        <w:autoSpaceDN/>
        <w:bidi w:val="0"/>
        <w:adjustRightInd/>
        <w:snapToGrid/>
        <w:spacing w:line="600" w:lineRule="exact"/>
        <w:ind w:left="0" w:right="0"/>
        <w:jc w:val="left"/>
        <w:textAlignment w:val="auto"/>
        <w:outlineLvl w:val="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eastAsia="zh-CN"/>
        </w:rPr>
        <w:t>附件</w:t>
      </w:r>
      <w:r>
        <w:rPr>
          <w:rFonts w:hint="eastAsia" w:ascii="黑体" w:hAnsi="黑体" w:eastAsia="黑体" w:cs="黑体"/>
          <w:b w:val="0"/>
          <w:bCs w:val="0"/>
          <w:spacing w:val="2"/>
          <w:sz w:val="32"/>
          <w:szCs w:val="32"/>
          <w:lang w:val="en-US" w:eastAsia="zh-CN"/>
        </w:rPr>
        <w:t>5</w:t>
      </w:r>
    </w:p>
    <w:p w14:paraId="03ADB4F3">
      <w:pPr>
        <w:keepNext w:val="0"/>
        <w:keepLines w:val="0"/>
        <w:pageBreakBefore w:val="0"/>
        <w:widowControl w:val="0"/>
        <w:kinsoku/>
        <w:wordWrap/>
        <w:overflowPunct/>
        <w:topLinePunct w:val="0"/>
        <w:autoSpaceDE/>
        <w:autoSpaceDN/>
        <w:bidi w:val="0"/>
        <w:adjustRightInd/>
        <w:snapToGrid/>
        <w:spacing w:line="600" w:lineRule="exact"/>
        <w:ind w:left="0" w:right="0"/>
        <w:jc w:val="left"/>
        <w:textAlignment w:val="auto"/>
        <w:outlineLvl w:val="0"/>
        <w:rPr>
          <w:rFonts w:hint="eastAsia" w:ascii="黑体" w:hAnsi="黑体" w:eastAsia="黑体" w:cs="黑体"/>
          <w:b w:val="0"/>
          <w:bCs w:val="0"/>
          <w:spacing w:val="2"/>
          <w:sz w:val="32"/>
          <w:szCs w:val="32"/>
          <w:lang w:val="en-US" w:eastAsia="zh-CN"/>
        </w:rPr>
      </w:pPr>
    </w:p>
    <w:p w14:paraId="6ACE8C3A">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rPr>
        <w:t>中国注册会计师继续教育制度</w:t>
      </w:r>
    </w:p>
    <w:p w14:paraId="79F6C7DC">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44AE66E4">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194D5D3A">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ascii="黑体" w:hAnsi="黑体" w:eastAsia="黑体" w:cs="黑体"/>
          <w:sz w:val="31"/>
          <w:szCs w:val="31"/>
        </w:rPr>
      </w:pPr>
      <w:r>
        <w:rPr>
          <w:rFonts w:ascii="黑体" w:hAnsi="黑体" w:eastAsia="黑体" w:cs="黑体"/>
          <w:spacing w:val="3"/>
          <w:sz w:val="31"/>
          <w:szCs w:val="31"/>
        </w:rPr>
        <w:t>第一章</w:t>
      </w:r>
      <w:r>
        <w:rPr>
          <w:rFonts w:ascii="黑体" w:hAnsi="黑体" w:eastAsia="黑体" w:cs="黑体"/>
          <w:spacing w:val="26"/>
          <w:sz w:val="31"/>
          <w:szCs w:val="31"/>
        </w:rPr>
        <w:t xml:space="preserve"> </w:t>
      </w:r>
      <w:r>
        <w:rPr>
          <w:rFonts w:ascii="黑体" w:hAnsi="黑体" w:eastAsia="黑体" w:cs="黑体"/>
          <w:spacing w:val="3"/>
          <w:sz w:val="31"/>
          <w:szCs w:val="31"/>
        </w:rPr>
        <w:t>总则</w:t>
      </w:r>
    </w:p>
    <w:p w14:paraId="35069AC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1"/>
        <w:textAlignment w:val="auto"/>
      </w:pPr>
      <w:r>
        <w:rPr>
          <w:b/>
          <w:bCs/>
          <w:spacing w:val="7"/>
        </w:rPr>
        <w:t>第一条</w:t>
      </w:r>
      <w:r>
        <w:rPr>
          <w:spacing w:val="7"/>
        </w:rPr>
        <w:t xml:space="preserve"> 为规范中国注册会计师继续教育工作，不断保</w:t>
      </w:r>
      <w:r>
        <w:rPr>
          <w:spacing w:val="8"/>
        </w:rPr>
        <w:t>持和提升注册会计师的专业胜任能力，根据《中华人民共和国注册会计师法》和《中国注册会计师协会章程》等有关规</w:t>
      </w:r>
      <w:r>
        <w:t>定，制定本制度。</w:t>
      </w:r>
    </w:p>
    <w:p w14:paraId="7AF62B74">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4"/>
        <w:textAlignment w:val="auto"/>
      </w:pPr>
      <w:r>
        <w:rPr>
          <w:b/>
          <w:bCs/>
          <w:spacing w:val="7"/>
        </w:rPr>
        <w:t xml:space="preserve">第二条 </w:t>
      </w:r>
      <w:r>
        <w:rPr>
          <w:spacing w:val="21"/>
        </w:rPr>
        <w:t>本制度适用于取得中国注册会计师</w:t>
      </w:r>
      <w:r>
        <w:rPr>
          <w:spacing w:val="20"/>
        </w:rPr>
        <w:t>证书的注</w:t>
      </w:r>
      <w:r>
        <w:rPr>
          <w:spacing w:val="3"/>
        </w:rPr>
        <w:t>册会计师。</w:t>
      </w:r>
    </w:p>
    <w:p w14:paraId="467DD962">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pPr>
      <w:r>
        <w:rPr>
          <w:spacing w:val="12"/>
        </w:rPr>
        <w:t>注册会计师作为保持和提高专业胜任能力的责任主</w:t>
      </w:r>
      <w:r>
        <w:rPr>
          <w:spacing w:val="11"/>
        </w:rPr>
        <w:t>体，</w:t>
      </w:r>
      <w:r>
        <w:rPr>
          <w:spacing w:val="7"/>
        </w:rPr>
        <w:t>享有继续教育的会员权利和履行继续教育的会员义务。</w:t>
      </w:r>
    </w:p>
    <w:p w14:paraId="18032DED">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textAlignment w:val="auto"/>
      </w:pPr>
      <w:r>
        <w:rPr>
          <w:spacing w:val="7"/>
        </w:rPr>
        <w:t>继续教育贯穿于注册会计师执业生涯的始终，注册会计</w:t>
      </w:r>
      <w:r>
        <w:rPr>
          <w:spacing w:val="5"/>
        </w:rPr>
        <w:t>师应当按照本制度的要求接受继续教育。</w:t>
      </w:r>
    </w:p>
    <w:p w14:paraId="581E4EB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4"/>
        <w:jc w:val="both"/>
        <w:textAlignment w:val="auto"/>
      </w:pPr>
      <w:r>
        <w:rPr>
          <w:b/>
          <w:bCs/>
          <w:spacing w:val="7"/>
        </w:rPr>
        <w:t>第三条</w:t>
      </w:r>
      <w:r>
        <w:rPr>
          <w:rFonts w:hint="eastAsia"/>
          <w:spacing w:val="37"/>
          <w:lang w:eastAsia="zh-CN"/>
        </w:rPr>
        <w:t xml:space="preserve"> </w:t>
      </w:r>
      <w:r>
        <w:rPr>
          <w:spacing w:val="5"/>
        </w:rPr>
        <w:t>中国注册会计师协会（以下简称中注协</w:t>
      </w:r>
      <w:r>
        <w:rPr>
          <w:spacing w:val="4"/>
        </w:rPr>
        <w:t>）建立</w:t>
      </w:r>
      <w:r>
        <w:rPr>
          <w:spacing w:val="8"/>
        </w:rPr>
        <w:t>注册会计师继续教育管理机制，充分发挥各省、自治区、直辖市注册会计师协会（以下简称地方注协）和会计师事务所</w:t>
      </w:r>
      <w:r>
        <w:rPr>
          <w:spacing w:val="7"/>
        </w:rPr>
        <w:t>（以下简称事务所）在注册会计师继续教育中的作用。</w:t>
      </w:r>
    </w:p>
    <w:p w14:paraId="0708E52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72"/>
        <w:textAlignment w:val="auto"/>
      </w:pPr>
      <w:r>
        <w:rPr>
          <w:spacing w:val="6"/>
        </w:rPr>
        <w:t>中注协、地方注协、事务所应当保障注册会计师继续教</w:t>
      </w:r>
      <w:r>
        <w:rPr>
          <w:spacing w:val="-1"/>
        </w:rPr>
        <w:t>育经费投入。</w:t>
      </w:r>
    </w:p>
    <w:p w14:paraId="473F3BC4">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ascii="黑体" w:hAnsi="黑体" w:eastAsia="黑体" w:cs="黑体"/>
          <w:spacing w:val="3"/>
          <w:sz w:val="31"/>
          <w:szCs w:val="31"/>
        </w:rPr>
      </w:pPr>
      <w:r>
        <w:rPr>
          <w:rFonts w:ascii="黑体" w:hAnsi="黑体" w:eastAsia="黑体" w:cs="黑体"/>
          <w:spacing w:val="3"/>
          <w:sz w:val="31"/>
          <w:szCs w:val="31"/>
        </w:rPr>
        <w:t>第二章 继续教育的组织管理</w:t>
      </w:r>
    </w:p>
    <w:p w14:paraId="38ACFE2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8"/>
        <w:textAlignment w:val="auto"/>
      </w:pPr>
      <w:r>
        <w:rPr>
          <w:b/>
          <w:bCs/>
          <w:spacing w:val="7"/>
        </w:rPr>
        <w:t>第四条</w:t>
      </w:r>
      <w:r>
        <w:rPr>
          <w:rFonts w:hint="eastAsia"/>
          <w:spacing w:val="7"/>
          <w:lang w:eastAsia="zh-CN"/>
        </w:rPr>
        <w:t xml:space="preserve"> </w:t>
      </w:r>
      <w:r>
        <w:rPr>
          <w:spacing w:val="7"/>
        </w:rPr>
        <w:t>注册会计师继续教育实行统一管理，分级负责</w:t>
      </w:r>
      <w:r>
        <w:rPr>
          <w:spacing w:val="-3"/>
        </w:rPr>
        <w:t>实施。</w:t>
      </w:r>
    </w:p>
    <w:p w14:paraId="25CF6FED">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6"/>
        <w:textAlignment w:val="auto"/>
      </w:pPr>
      <w:r>
        <w:rPr>
          <w:b/>
          <w:bCs/>
          <w:spacing w:val="7"/>
        </w:rPr>
        <w:t>第五条</w:t>
      </w:r>
      <w:r>
        <w:rPr>
          <w:rFonts w:hint="eastAsia"/>
          <w:b/>
          <w:bCs/>
          <w:spacing w:val="7"/>
          <w:lang w:eastAsia="zh-CN"/>
        </w:rPr>
        <w:t xml:space="preserve"> </w:t>
      </w:r>
      <w:r>
        <w:rPr>
          <w:spacing w:val="17"/>
        </w:rPr>
        <w:t>中注协负责全国注册会计师继续教育的组织</w:t>
      </w:r>
      <w:r>
        <w:rPr>
          <w:spacing w:val="3"/>
        </w:rPr>
        <w:t>管理和协调工作。具体包括：</w:t>
      </w:r>
    </w:p>
    <w:p w14:paraId="34A582DE">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（一）制定注册会计师继续教育规划和制度。</w:t>
      </w:r>
    </w:p>
    <w:p w14:paraId="6077313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2" w:firstLineChars="200"/>
        <w:textAlignment w:val="auto"/>
      </w:pPr>
      <w:r>
        <w:rPr>
          <w:spacing w:val="8"/>
        </w:rPr>
        <w:t>（二）组织开发注册会计师继续教育课程体系。</w:t>
      </w:r>
    </w:p>
    <w:p w14:paraId="124E6C5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7"/>
        <w:textAlignment w:val="auto"/>
      </w:pPr>
      <w:r>
        <w:rPr>
          <w:spacing w:val="4"/>
        </w:rPr>
        <w:t>（三）</w:t>
      </w:r>
      <w:r>
        <w:rPr>
          <w:spacing w:val="-77"/>
        </w:rPr>
        <w:t xml:space="preserve"> </w:t>
      </w:r>
      <w:r>
        <w:rPr>
          <w:spacing w:val="4"/>
        </w:rPr>
        <w:t>编制并组织实施注册会计师年度继续教育工</w:t>
      </w:r>
      <w:r>
        <w:rPr>
          <w:spacing w:val="3"/>
        </w:rPr>
        <w:t>作要</w:t>
      </w:r>
      <w:r>
        <w:rPr>
          <w:spacing w:val="-17"/>
        </w:rPr>
        <w:t>点。</w:t>
      </w:r>
    </w:p>
    <w:p w14:paraId="58F766F3">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（四）指导和评价地方注协的继续教育工作。</w:t>
      </w:r>
    </w:p>
    <w:p w14:paraId="3049E74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6"/>
        <w:textAlignment w:val="auto"/>
      </w:pPr>
      <w:r>
        <w:rPr>
          <w:spacing w:val="3"/>
        </w:rPr>
        <w:t>（五）</w:t>
      </w:r>
      <w:r>
        <w:rPr>
          <w:spacing w:val="-55"/>
        </w:rPr>
        <w:t xml:space="preserve"> </w:t>
      </w:r>
      <w:r>
        <w:rPr>
          <w:spacing w:val="3"/>
        </w:rPr>
        <w:t>监督和指导事务所内部培训资格的认定，并进行</w:t>
      </w:r>
      <w:r>
        <w:rPr>
          <w:spacing w:val="-9"/>
        </w:rPr>
        <w:t>抽查。</w:t>
      </w:r>
    </w:p>
    <w:p w14:paraId="01C39C6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pPr>
      <w:r>
        <w:rPr>
          <w:spacing w:val="5"/>
        </w:rPr>
        <w:t>（六）举办及委托举办各类培训。</w:t>
      </w:r>
    </w:p>
    <w:p w14:paraId="55986B9D">
      <w:pPr>
        <w:pStyle w:val="2"/>
        <w:keepNext w:val="0"/>
        <w:keepLines w:val="0"/>
        <w:pageBreakBefore w:val="0"/>
        <w:widowControl w:val="0"/>
        <w:kinsoku/>
        <w:wordWrap/>
        <w:overflowPunct/>
        <w:topLinePunct w:val="0"/>
        <w:autoSpaceDE/>
        <w:autoSpaceDN/>
        <w:bidi w:val="0"/>
        <w:adjustRightInd/>
        <w:snapToGrid/>
        <w:spacing w:line="600" w:lineRule="exact"/>
        <w:ind w:left="0" w:right="0"/>
        <w:jc w:val="right"/>
        <w:textAlignment w:val="auto"/>
      </w:pPr>
      <w:r>
        <w:rPr>
          <w:spacing w:val="12"/>
        </w:rPr>
        <w:t>（七）全国注册会计师继续教育组织管理的其他职责。</w:t>
      </w:r>
    </w:p>
    <w:p w14:paraId="5AD8B0B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第六条</w:t>
      </w:r>
      <w:r>
        <w:rPr>
          <w:rFonts w:hint="eastAsia"/>
          <w:spacing w:val="21"/>
          <w:lang w:eastAsia="zh-CN"/>
        </w:rPr>
        <w:t xml:space="preserve"> </w:t>
      </w:r>
      <w:r>
        <w:rPr>
          <w:spacing w:val="21"/>
        </w:rPr>
        <w:t>地方注协负责本地区注册会计师继</w:t>
      </w:r>
      <w:r>
        <w:rPr>
          <w:spacing w:val="20"/>
        </w:rPr>
        <w:t>续教育的</w:t>
      </w:r>
      <w:r>
        <w:rPr>
          <w:spacing w:val="7"/>
        </w:rPr>
        <w:t>组织管理工作。具体包括：</w:t>
      </w:r>
    </w:p>
    <w:p w14:paraId="39A5BA91">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（一）结合本制度制定本地区继续教育实施办法。</w:t>
      </w:r>
    </w:p>
    <w:p w14:paraId="5C5CF574">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2"/>
        <w:textAlignment w:val="auto"/>
      </w:pPr>
      <w:r>
        <w:rPr>
          <w:spacing w:val="12"/>
        </w:rPr>
        <w:t>（二）根据中注协注册会计师年度继续教育工作要点，</w:t>
      </w:r>
      <w:r>
        <w:rPr>
          <w:spacing w:val="8"/>
        </w:rPr>
        <w:t>编制并组织实施本地区年度继续教育计划。</w:t>
      </w:r>
    </w:p>
    <w:p w14:paraId="400D803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5"/>
        <w:textAlignment w:val="auto"/>
      </w:pPr>
      <w:r>
        <w:rPr>
          <w:spacing w:val="4"/>
        </w:rPr>
        <w:t>（三）</w:t>
      </w:r>
      <w:r>
        <w:rPr>
          <w:spacing w:val="-77"/>
        </w:rPr>
        <w:t xml:space="preserve"> </w:t>
      </w:r>
      <w:r>
        <w:rPr>
          <w:spacing w:val="4"/>
        </w:rPr>
        <w:t>组织本地区注册会计师参加中注协举办及委托举</w:t>
      </w:r>
      <w:r>
        <w:rPr>
          <w:spacing w:val="-1"/>
        </w:rPr>
        <w:t>办的各类培训。</w:t>
      </w:r>
    </w:p>
    <w:p w14:paraId="01280E8E">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pPr>
      <w:r>
        <w:rPr>
          <w:spacing w:val="4"/>
        </w:rPr>
        <w:t>（四）</w:t>
      </w:r>
      <w:r>
        <w:rPr>
          <w:spacing w:val="-54"/>
        </w:rPr>
        <w:t xml:space="preserve"> </w:t>
      </w:r>
      <w:r>
        <w:rPr>
          <w:spacing w:val="4"/>
        </w:rPr>
        <w:t>开展注册会计师普及性、本地化、特色化培训工</w:t>
      </w:r>
      <w:r>
        <w:rPr>
          <w:spacing w:val="-14"/>
        </w:rPr>
        <w:t>作。</w:t>
      </w:r>
    </w:p>
    <w:p w14:paraId="750D341C">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textAlignment w:val="auto"/>
      </w:pPr>
      <w:r>
        <w:rPr>
          <w:spacing w:val="4"/>
        </w:rPr>
        <w:t>（五）</w:t>
      </w:r>
      <w:r>
        <w:rPr>
          <w:spacing w:val="-56"/>
        </w:rPr>
        <w:t xml:space="preserve"> </w:t>
      </w:r>
      <w:r>
        <w:rPr>
          <w:spacing w:val="4"/>
        </w:rPr>
        <w:t>结合本制度制定本地区事务所内部培训资格认定</w:t>
      </w:r>
      <w:r>
        <w:rPr>
          <w:spacing w:val="8"/>
        </w:rPr>
        <w:t>管理办法，审核认定本地区事务所内部培训资格，并报中注</w:t>
      </w:r>
      <w:r>
        <w:rPr>
          <w:spacing w:val="7"/>
        </w:rPr>
        <w:t>协备案。指导、监督、评价本地区事务所内部培训工作。</w:t>
      </w:r>
    </w:p>
    <w:p w14:paraId="32BBBD9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6"/>
        <w:textAlignment w:val="auto"/>
      </w:pPr>
      <w:r>
        <w:rPr>
          <w:spacing w:val="5"/>
        </w:rPr>
        <w:t>（六）</w:t>
      </w:r>
      <w:r>
        <w:rPr>
          <w:spacing w:val="-72"/>
        </w:rPr>
        <w:t xml:space="preserve"> </w:t>
      </w:r>
      <w:r>
        <w:rPr>
          <w:spacing w:val="5"/>
        </w:rPr>
        <w:t>地方注协应当通过行业管理信息系统</w:t>
      </w:r>
      <w:r>
        <w:rPr>
          <w:spacing w:val="4"/>
        </w:rPr>
        <w:t>，动态报备</w:t>
      </w:r>
      <w:r>
        <w:rPr>
          <w:spacing w:val="8"/>
        </w:rPr>
        <w:t>培训相关材料和数据，包括：继续教育实施办法、年度继续</w:t>
      </w:r>
      <w:r>
        <w:rPr>
          <w:spacing w:val="7"/>
        </w:rPr>
        <w:t>教育计划、具体实施情况、年度培训总结等。</w:t>
      </w:r>
    </w:p>
    <w:p w14:paraId="57D84B49">
      <w:pPr>
        <w:pStyle w:val="2"/>
        <w:keepNext w:val="0"/>
        <w:keepLines w:val="0"/>
        <w:pageBreakBefore w:val="0"/>
        <w:widowControl w:val="0"/>
        <w:kinsoku/>
        <w:wordWrap/>
        <w:overflowPunct/>
        <w:topLinePunct w:val="0"/>
        <w:autoSpaceDE/>
        <w:autoSpaceDN/>
        <w:bidi w:val="0"/>
        <w:adjustRightInd/>
        <w:snapToGrid/>
        <w:spacing w:line="600" w:lineRule="exact"/>
        <w:ind w:left="0" w:right="0"/>
        <w:jc w:val="right"/>
        <w:textAlignment w:val="auto"/>
      </w:pPr>
      <w:r>
        <w:rPr>
          <w:spacing w:val="6"/>
        </w:rPr>
        <w:t>（七）本地区注册会计师继续教育组织管理的其他职责。</w:t>
      </w:r>
    </w:p>
    <w:p w14:paraId="490B3B74">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6"/>
        <w:textAlignment w:val="auto"/>
      </w:pPr>
      <w:r>
        <w:rPr>
          <w:b/>
          <w:bCs/>
          <w:spacing w:val="7"/>
        </w:rPr>
        <w:t>第七条</w:t>
      </w:r>
      <w:r>
        <w:rPr>
          <w:rFonts w:hint="eastAsia"/>
          <w:spacing w:val="21"/>
          <w:lang w:eastAsia="zh-CN"/>
        </w:rPr>
        <w:t xml:space="preserve"> </w:t>
      </w:r>
      <w:r>
        <w:rPr>
          <w:spacing w:val="21"/>
        </w:rPr>
        <w:t>事务所负责本所注册会计师继续教</w:t>
      </w:r>
      <w:r>
        <w:rPr>
          <w:spacing w:val="20"/>
        </w:rPr>
        <w:t>育的组织</w:t>
      </w:r>
      <w:r>
        <w:rPr>
          <w:spacing w:val="10"/>
        </w:rPr>
        <w:t>管理工作，并提供必要的学习条件和经费保障。具体包括：</w:t>
      </w:r>
    </w:p>
    <w:p w14:paraId="550819B3">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（一）建立健全本所注册会计师继续教育办法。</w:t>
      </w:r>
    </w:p>
    <w:p w14:paraId="45AEDE1C">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（二）编制本所注册会计师年度继续教育计划。</w:t>
      </w:r>
    </w:p>
    <w:p w14:paraId="765B8D31">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2"/>
        <w:textAlignment w:val="auto"/>
      </w:pPr>
      <w:r>
        <w:rPr>
          <w:spacing w:val="4"/>
        </w:rPr>
        <w:t>（三）</w:t>
      </w:r>
      <w:r>
        <w:rPr>
          <w:spacing w:val="-78"/>
        </w:rPr>
        <w:t xml:space="preserve"> </w:t>
      </w:r>
      <w:r>
        <w:rPr>
          <w:spacing w:val="4"/>
        </w:rPr>
        <w:t>组织本所注册会计师参加注册会计师</w:t>
      </w:r>
      <w:r>
        <w:rPr>
          <w:spacing w:val="3"/>
        </w:rPr>
        <w:t>协会举办或委托举办的各类培训。</w:t>
      </w:r>
    </w:p>
    <w:p w14:paraId="38D763AD">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pPr>
      <w:r>
        <w:rPr>
          <w:spacing w:val="5"/>
        </w:rPr>
        <w:t>（四）开展多种形式的内部培训。</w:t>
      </w:r>
    </w:p>
    <w:p w14:paraId="6B1A878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8" w:firstLineChars="200"/>
        <w:textAlignment w:val="auto"/>
      </w:pPr>
      <w:r>
        <w:rPr>
          <w:spacing w:val="7"/>
        </w:rPr>
        <w:t>（五）本所继续教育组织管理的其他职责。</w:t>
      </w:r>
    </w:p>
    <w:p w14:paraId="3ADF767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5"/>
        <w:textAlignment w:val="auto"/>
      </w:pPr>
      <w:r>
        <w:rPr>
          <w:b/>
          <w:bCs/>
          <w:spacing w:val="7"/>
        </w:rPr>
        <w:t>第八条</w:t>
      </w:r>
      <w:r>
        <w:rPr>
          <w:rFonts w:hint="eastAsia"/>
          <w:spacing w:val="21"/>
          <w:lang w:eastAsia="zh-CN"/>
        </w:rPr>
        <w:t xml:space="preserve"> </w:t>
      </w:r>
      <w:r>
        <w:rPr>
          <w:spacing w:val="21"/>
        </w:rPr>
        <w:t>注册会计师应当在取得执业资格后</w:t>
      </w:r>
      <w:r>
        <w:rPr>
          <w:spacing w:val="20"/>
        </w:rPr>
        <w:t>接受继续</w:t>
      </w:r>
      <w:r>
        <w:rPr>
          <w:spacing w:val="-9"/>
        </w:rPr>
        <w:t>教育。</w:t>
      </w:r>
    </w:p>
    <w:p w14:paraId="5F43609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9"/>
        <w:jc w:val="both"/>
        <w:textAlignment w:val="auto"/>
      </w:pPr>
      <w:r>
        <w:rPr>
          <w:spacing w:val="8"/>
        </w:rPr>
        <w:t>注册会计师应当真实、完整地保管与继续教育有关的记录和证明材料，并应按注册会计师协会的要求提交相关记录</w:t>
      </w:r>
      <w:r>
        <w:t>和证明材料。</w:t>
      </w:r>
    </w:p>
    <w:p w14:paraId="1BAEAD18">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4"/>
        <w:jc w:val="both"/>
        <w:textAlignment w:val="auto"/>
      </w:pPr>
      <w:r>
        <w:rPr>
          <w:b/>
          <w:bCs/>
          <w:spacing w:val="7"/>
        </w:rPr>
        <w:t>第九条</w:t>
      </w:r>
      <w:r>
        <w:rPr>
          <w:rFonts w:hint="eastAsia"/>
          <w:b/>
          <w:bCs/>
          <w:spacing w:val="7"/>
          <w:lang w:eastAsia="zh-CN"/>
        </w:rPr>
        <w:t xml:space="preserve"> </w:t>
      </w:r>
      <w:r>
        <w:rPr>
          <w:spacing w:val="7"/>
        </w:rPr>
        <w:t>受托举办培训班的培训机构，应当按照注册会</w:t>
      </w:r>
      <w:r>
        <w:rPr>
          <w:spacing w:val="6"/>
        </w:rPr>
        <w:t>计师协会的规划和要求及本制度的规定，合理设计培训内容，</w:t>
      </w:r>
      <w:r>
        <w:rPr>
          <w:spacing w:val="8"/>
        </w:rPr>
        <w:t>选择科学适用的培训方式，聘请具有胜任能力的师资，并向注册会计师协会报告培训班实施情况和培训结果。</w:t>
      </w:r>
    </w:p>
    <w:p w14:paraId="5E1BD204">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8"/>
        <w:textAlignment w:val="auto"/>
      </w:pPr>
      <w:r>
        <w:rPr>
          <w:spacing w:val="12"/>
        </w:rPr>
        <w:t>培训机构应当向培训合格的注册会计师提供证明文件，</w:t>
      </w:r>
      <w:r>
        <w:rPr>
          <w:spacing w:val="6"/>
        </w:rPr>
        <w:t>并妥善保管相关资料，保管期至少三年。</w:t>
      </w:r>
    </w:p>
    <w:p w14:paraId="6461312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8"/>
        <w:textAlignment w:val="auto"/>
      </w:pPr>
      <w:r>
        <w:rPr>
          <w:b/>
          <w:bCs/>
          <w:spacing w:val="7"/>
        </w:rPr>
        <w:t>第十条</w:t>
      </w:r>
      <w:r>
        <w:rPr>
          <w:rFonts w:hint="eastAsia"/>
          <w:spacing w:val="7"/>
          <w:lang w:eastAsia="zh-CN"/>
        </w:rPr>
        <w:t xml:space="preserve"> </w:t>
      </w:r>
      <w:r>
        <w:rPr>
          <w:spacing w:val="7"/>
        </w:rPr>
        <w:t>事务所或事务所分所具备下列条件的，可在每</w:t>
      </w:r>
      <w:r>
        <w:rPr>
          <w:spacing w:val="4"/>
        </w:rPr>
        <w:t>年年初向所在地注协申请内部培训资格：</w:t>
      </w:r>
    </w:p>
    <w:p w14:paraId="5E80DE4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8" w:firstLineChars="200"/>
        <w:textAlignment w:val="auto"/>
      </w:pPr>
      <w:r>
        <w:rPr>
          <w:spacing w:val="2"/>
        </w:rPr>
        <w:t>（一）至少</w:t>
      </w:r>
      <w:r>
        <w:rPr>
          <w:spacing w:val="-54"/>
        </w:rPr>
        <w:t xml:space="preserve"> </w:t>
      </w:r>
      <w:r>
        <w:rPr>
          <w:spacing w:val="2"/>
        </w:rPr>
        <w:t>50</w:t>
      </w:r>
      <w:r>
        <w:rPr>
          <w:spacing w:val="-55"/>
        </w:rPr>
        <w:t xml:space="preserve"> </w:t>
      </w:r>
      <w:r>
        <w:rPr>
          <w:spacing w:val="2"/>
        </w:rPr>
        <w:t>名注册会计师。</w:t>
      </w:r>
    </w:p>
    <w:p w14:paraId="26E3BA6D">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2" w:firstLineChars="200"/>
        <w:textAlignment w:val="auto"/>
      </w:pPr>
      <w:r>
        <w:rPr>
          <w:spacing w:val="8"/>
        </w:rPr>
        <w:t>（二）具有健全的内部培训制度和科学的培训计划。</w:t>
      </w:r>
    </w:p>
    <w:p w14:paraId="7FE8334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（三）设有专门从事培训工作的职能部门和人员。</w:t>
      </w:r>
    </w:p>
    <w:p w14:paraId="0E419E9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2" w:firstLineChars="200"/>
        <w:textAlignment w:val="auto"/>
      </w:pPr>
      <w:r>
        <w:rPr>
          <w:spacing w:val="8"/>
        </w:rPr>
        <w:t>（四）能够提供符合培训要求的师资、场地和设施。</w:t>
      </w:r>
    </w:p>
    <w:p w14:paraId="42B73E2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第十一条</w:t>
      </w:r>
      <w:r>
        <w:rPr>
          <w:rFonts w:hint="eastAsia"/>
          <w:b/>
          <w:bCs/>
          <w:spacing w:val="7"/>
          <w:lang w:eastAsia="zh-CN"/>
        </w:rPr>
        <w:t xml:space="preserve"> </w:t>
      </w:r>
      <w:r>
        <w:rPr>
          <w:spacing w:val="21"/>
        </w:rPr>
        <w:t>具有内部培训资格的事务所应</w:t>
      </w:r>
      <w:r>
        <w:rPr>
          <w:spacing w:val="20"/>
        </w:rPr>
        <w:t>当通过行业</w:t>
      </w:r>
      <w:r>
        <w:rPr>
          <w:spacing w:val="8"/>
        </w:rPr>
        <w:t>管理信息系统，动态报备培训相关材料和数据，包括：本所继续教育办法、年度继续教育计划、具体实施情况、年度培</w:t>
      </w:r>
      <w:r>
        <w:rPr>
          <w:spacing w:val="-2"/>
        </w:rPr>
        <w:t>训总结等。</w:t>
      </w:r>
    </w:p>
    <w:p w14:paraId="7BF0D8E8">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5"/>
        <w:textAlignment w:val="auto"/>
      </w:pPr>
      <w:r>
        <w:rPr>
          <w:b/>
          <w:bCs/>
          <w:spacing w:val="7"/>
        </w:rPr>
        <w:t>第十二条</w:t>
      </w:r>
      <w:r>
        <w:rPr>
          <w:rFonts w:hint="eastAsia"/>
          <w:spacing w:val="7"/>
          <w:lang w:eastAsia="zh-CN"/>
        </w:rPr>
        <w:t xml:space="preserve"> </w:t>
      </w:r>
      <w:r>
        <w:rPr>
          <w:spacing w:val="7"/>
        </w:rPr>
        <w:t>地方注协在确认事务所内部培训资格时，应</w:t>
      </w:r>
      <w:r>
        <w:rPr>
          <w:spacing w:val="8"/>
        </w:rPr>
        <w:t>当履行相应的审核程序和在行业内公示程序，并开展定期考</w:t>
      </w:r>
      <w:r>
        <w:rPr>
          <w:spacing w:val="-12"/>
        </w:rPr>
        <w:t>核。</w:t>
      </w:r>
    </w:p>
    <w:p w14:paraId="4966590F">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3"/>
        <w:textAlignment w:val="auto"/>
      </w:pPr>
      <w:r>
        <w:rPr>
          <w:spacing w:val="8"/>
        </w:rPr>
        <w:t>具有内部培训资格的事务所开展的内部培训，经地方注</w:t>
      </w:r>
      <w:r>
        <w:rPr>
          <w:spacing w:val="5"/>
        </w:rPr>
        <w:t>协评估，认可其继续教育学时。</w:t>
      </w:r>
    </w:p>
    <w:p w14:paraId="40EFC55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1"/>
        <w:textAlignment w:val="auto"/>
      </w:pPr>
      <w:r>
        <w:rPr>
          <w:b/>
          <w:bCs/>
          <w:spacing w:val="7"/>
        </w:rPr>
        <w:t>第十三条</w:t>
      </w:r>
      <w:r>
        <w:rPr>
          <w:rFonts w:hint="eastAsia"/>
          <w:spacing w:val="63"/>
          <w:lang w:eastAsia="zh-CN"/>
        </w:rPr>
        <w:t xml:space="preserve"> </w:t>
      </w:r>
      <w:r>
        <w:rPr>
          <w:spacing w:val="17"/>
        </w:rPr>
        <w:t>中注协对地方注协认可的内部培训资格进</w:t>
      </w:r>
      <w:r>
        <w:rPr>
          <w:spacing w:val="8"/>
        </w:rPr>
        <w:t>行不定期抽查，并将抽查结果向地方注协通报。发现不符合条件的事务所，责令地方注协取消其内部培训资格，且三年</w:t>
      </w:r>
      <w:r>
        <w:rPr>
          <w:spacing w:val="5"/>
        </w:rPr>
        <w:t>内不得再次申请。被取消内部培训资格的事务所，</w:t>
      </w:r>
      <w:r>
        <w:rPr>
          <w:spacing w:val="-66"/>
        </w:rPr>
        <w:t xml:space="preserve"> </w:t>
      </w:r>
      <w:r>
        <w:rPr>
          <w:spacing w:val="5"/>
        </w:rPr>
        <w:t>当年开展</w:t>
      </w:r>
      <w:r>
        <w:rPr>
          <w:spacing w:val="7"/>
        </w:rPr>
        <w:t>的内部培训不予确认学时。</w:t>
      </w:r>
    </w:p>
    <w:p w14:paraId="68FC11D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第十四条</w:t>
      </w:r>
      <w:r>
        <w:rPr>
          <w:rFonts w:hint="eastAsia"/>
          <w:b/>
          <w:bCs/>
          <w:spacing w:val="7"/>
          <w:lang w:eastAsia="zh-CN"/>
        </w:rPr>
        <w:t xml:space="preserve"> </w:t>
      </w:r>
      <w:r>
        <w:rPr>
          <w:spacing w:val="7"/>
        </w:rPr>
        <w:t>事务所有内部培训资格并设立分所的，分所所在地注协，应当对事务所统一实施的培训予以认可。</w:t>
      </w:r>
    </w:p>
    <w:p w14:paraId="6AA5DBF2">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3"/>
        <w:jc w:val="both"/>
        <w:textAlignment w:val="auto"/>
      </w:pPr>
      <w:r>
        <w:rPr>
          <w:spacing w:val="8"/>
        </w:rPr>
        <w:t>分所注册会计师接受总所统一培训时，分所应当提前将总所内部培训资格、年度培训计划、培训师资等相关材料报</w:t>
      </w:r>
      <w:r>
        <w:rPr>
          <w:spacing w:val="6"/>
        </w:rPr>
        <w:t>所在地方注协审核。</w:t>
      </w:r>
    </w:p>
    <w:p w14:paraId="35DA73A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5"/>
        <w:jc w:val="both"/>
        <w:textAlignment w:val="auto"/>
      </w:pPr>
      <w:r>
        <w:rPr>
          <w:spacing w:val="8"/>
        </w:rPr>
        <w:t>分所注册会计师完成培训后申请确认学时的，应当提交证明材料，报分所所在地注协确认学时。证明材料包括由总所所在地注协出具或者书面认可的培训证明、参加培训相关</w:t>
      </w:r>
    </w:p>
    <w:p w14:paraId="5E1F5252">
      <w:pPr>
        <w:pStyle w:val="2"/>
        <w:keepNext w:val="0"/>
        <w:keepLines w:val="0"/>
        <w:pageBreakBefore w:val="0"/>
        <w:widowControl w:val="0"/>
        <w:kinsoku/>
        <w:wordWrap/>
        <w:overflowPunct/>
        <w:topLinePunct w:val="0"/>
        <w:autoSpaceDE/>
        <w:autoSpaceDN/>
        <w:bidi w:val="0"/>
        <w:adjustRightInd/>
        <w:snapToGrid/>
        <w:spacing w:line="600" w:lineRule="exact"/>
        <w:ind w:left="0" w:right="0"/>
        <w:textAlignment w:val="auto"/>
      </w:pPr>
      <w:r>
        <w:rPr>
          <w:spacing w:val="-6"/>
        </w:rPr>
        <w:t>材料等。</w:t>
      </w:r>
    </w:p>
    <w:p w14:paraId="04897350">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ascii="黑体" w:hAnsi="黑体" w:eastAsia="黑体" w:cs="黑体"/>
          <w:spacing w:val="3"/>
          <w:sz w:val="31"/>
          <w:szCs w:val="31"/>
        </w:rPr>
      </w:pPr>
      <w:r>
        <w:rPr>
          <w:rFonts w:ascii="黑体" w:hAnsi="黑体" w:eastAsia="黑体" w:cs="黑体"/>
          <w:spacing w:val="3"/>
          <w:sz w:val="31"/>
          <w:szCs w:val="31"/>
        </w:rPr>
        <w:t>第三章 继续教育的内容、形式与学时</w:t>
      </w:r>
    </w:p>
    <w:p w14:paraId="06BBBAC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6"/>
        <w:textAlignment w:val="auto"/>
      </w:pPr>
      <w:r>
        <w:rPr>
          <w:b/>
          <w:bCs/>
          <w:spacing w:val="7"/>
        </w:rPr>
        <w:t>第十五条</w:t>
      </w:r>
      <w:r>
        <w:rPr>
          <w:rFonts w:hint="eastAsia"/>
          <w:b/>
          <w:bCs/>
          <w:spacing w:val="7"/>
          <w:lang w:eastAsia="zh-CN"/>
        </w:rPr>
        <w:t xml:space="preserve"> </w:t>
      </w:r>
      <w:r>
        <w:rPr>
          <w:spacing w:val="21"/>
        </w:rPr>
        <w:t>注册会计师继续教育的内容应当体</w:t>
      </w:r>
      <w:r>
        <w:rPr>
          <w:spacing w:val="20"/>
        </w:rPr>
        <w:t>现党的</w:t>
      </w:r>
      <w:r>
        <w:rPr>
          <w:spacing w:val="-1"/>
        </w:rPr>
        <w:t>路线、方针、政策，</w:t>
      </w:r>
      <w:r>
        <w:rPr>
          <w:spacing w:val="97"/>
        </w:rPr>
        <w:t xml:space="preserve"> </w:t>
      </w:r>
      <w:r>
        <w:rPr>
          <w:spacing w:val="-1"/>
        </w:rPr>
        <w:t>职业发展目标，所处的职业领域和发展</w:t>
      </w:r>
      <w:r>
        <w:rPr>
          <w:spacing w:val="8"/>
        </w:rPr>
        <w:t>阶段的差异以及职业环境的变化，包括与保持和提升专业胜任能力相关的技术胜任能力、职业技能、职业价值观、道德</w:t>
      </w:r>
      <w:r>
        <w:rPr>
          <w:spacing w:val="4"/>
        </w:rPr>
        <w:t>与态度以及实务经历等。</w:t>
      </w:r>
    </w:p>
    <w:p w14:paraId="4DC1D54C">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9"/>
        <w:textAlignment w:val="auto"/>
      </w:pPr>
      <w:r>
        <w:rPr>
          <w:b/>
          <w:bCs/>
          <w:spacing w:val="7"/>
        </w:rPr>
        <w:t>第十六条</w:t>
      </w:r>
      <w:r>
        <w:rPr>
          <w:rFonts w:hint="eastAsia"/>
          <w:spacing w:val="21"/>
          <w:lang w:eastAsia="zh-CN"/>
        </w:rPr>
        <w:t xml:space="preserve"> </w:t>
      </w:r>
      <w:r>
        <w:rPr>
          <w:spacing w:val="21"/>
        </w:rPr>
        <w:t>继续教育形式包括投入法形式和</w:t>
      </w:r>
      <w:r>
        <w:rPr>
          <w:spacing w:val="20"/>
        </w:rPr>
        <w:t>产出法认</w:t>
      </w:r>
      <w:r>
        <w:t>可的其他形式。</w:t>
      </w:r>
    </w:p>
    <w:p w14:paraId="1C826E1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5"/>
        <w:textAlignment w:val="auto"/>
      </w:pPr>
      <w:r>
        <w:rPr>
          <w:b/>
          <w:bCs/>
          <w:spacing w:val="7"/>
        </w:rPr>
        <w:t>第十七条</w:t>
      </w:r>
      <w:r>
        <w:rPr>
          <w:rFonts w:hint="eastAsia"/>
          <w:spacing w:val="21"/>
          <w:lang w:eastAsia="zh-CN"/>
        </w:rPr>
        <w:t xml:space="preserve"> </w:t>
      </w:r>
      <w:r>
        <w:rPr>
          <w:spacing w:val="21"/>
        </w:rPr>
        <w:t>投入法的继续教育形式是指注册</w:t>
      </w:r>
      <w:r>
        <w:rPr>
          <w:spacing w:val="20"/>
        </w:rPr>
        <w:t>会计师参</w:t>
      </w:r>
      <w:r>
        <w:rPr>
          <w:spacing w:val="5"/>
        </w:rPr>
        <w:t>加面授培训和网络录播培训。</w:t>
      </w:r>
    </w:p>
    <w:p w14:paraId="39751791">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jc w:val="both"/>
        <w:textAlignment w:val="auto"/>
      </w:pPr>
      <w:r>
        <w:rPr>
          <w:spacing w:val="5"/>
        </w:rPr>
        <w:t>面授培训指注册会计师行业党委、</w:t>
      </w:r>
      <w:r>
        <w:rPr>
          <w:spacing w:val="-80"/>
        </w:rPr>
        <w:t xml:space="preserve"> </w:t>
      </w:r>
      <w:r>
        <w:rPr>
          <w:spacing w:val="5"/>
        </w:rPr>
        <w:t>注册会计师协会、事</w:t>
      </w:r>
      <w:r>
        <w:rPr>
          <w:spacing w:val="8"/>
        </w:rPr>
        <w:t>务所组织的面授培训班（含在线直播培训）、专业论坛、研</w:t>
      </w:r>
      <w:r>
        <w:rPr>
          <w:spacing w:val="-7"/>
        </w:rPr>
        <w:t>讨会等。</w:t>
      </w:r>
    </w:p>
    <w:p w14:paraId="759BF2C1">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6"/>
        <w:textAlignment w:val="auto"/>
      </w:pPr>
      <w:r>
        <w:rPr>
          <w:spacing w:val="7"/>
        </w:rPr>
        <w:t>网络录播培训是指注册会计师协会、事务所建设或认可</w:t>
      </w:r>
      <w:r>
        <w:rPr>
          <w:spacing w:val="4"/>
        </w:rPr>
        <w:t>的网络培训平台提供的培训。</w:t>
      </w:r>
    </w:p>
    <w:p w14:paraId="43D2CF2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textAlignment w:val="auto"/>
      </w:pPr>
      <w:r>
        <w:rPr>
          <w:spacing w:val="7"/>
        </w:rPr>
        <w:t>注册会计师参加以上形式的继续教育，至少 45 分钟为一个学时，按照实际参加时间确认。</w:t>
      </w:r>
    </w:p>
    <w:p w14:paraId="4D5DD745">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0"/>
        <w:textAlignment w:val="auto"/>
      </w:pPr>
      <w:r>
        <w:rPr>
          <w:b/>
          <w:bCs/>
          <w:spacing w:val="7"/>
        </w:rPr>
        <w:t>第十八条</w:t>
      </w:r>
      <w:r>
        <w:rPr>
          <w:rFonts w:hint="eastAsia"/>
          <w:spacing w:val="21"/>
          <w:lang w:eastAsia="zh-CN"/>
        </w:rPr>
        <w:t xml:space="preserve"> </w:t>
      </w:r>
      <w:r>
        <w:rPr>
          <w:spacing w:val="21"/>
        </w:rPr>
        <w:t>产出法认可的其他形式是指与执</w:t>
      </w:r>
      <w:r>
        <w:rPr>
          <w:spacing w:val="20"/>
        </w:rPr>
        <w:t>业相关的</w:t>
      </w:r>
      <w:r>
        <w:rPr>
          <w:spacing w:val="1"/>
        </w:rPr>
        <w:t>专业活动及成果。</w:t>
      </w:r>
    </w:p>
    <w:p w14:paraId="172C384E">
      <w:pPr>
        <w:pStyle w:val="2"/>
        <w:keepNext w:val="0"/>
        <w:keepLines w:val="0"/>
        <w:pageBreakBefore w:val="0"/>
        <w:widowControl w:val="0"/>
        <w:kinsoku/>
        <w:wordWrap/>
        <w:overflowPunct/>
        <w:topLinePunct w:val="0"/>
        <w:autoSpaceDE/>
        <w:autoSpaceDN/>
        <w:bidi w:val="0"/>
        <w:adjustRightInd/>
        <w:snapToGrid/>
        <w:spacing w:line="600" w:lineRule="exact"/>
        <w:ind w:left="0" w:right="0"/>
        <w:textAlignment w:val="auto"/>
      </w:pPr>
      <w:r>
        <w:rPr>
          <w:spacing w:val="8"/>
        </w:rPr>
        <w:t>认可的继续教育形式按下列标准确认学时：</w:t>
      </w:r>
    </w:p>
    <w:p w14:paraId="0536B58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5"/>
        <w:textAlignment w:val="auto"/>
      </w:pPr>
      <w:r>
        <w:rPr>
          <w:spacing w:val="8"/>
        </w:rPr>
        <w:t>（一）担任中注协或地方注协举办或者委托培训机构举办的各类培训班授课人、专业论坛或研讨会的演讲人，按实</w:t>
      </w:r>
      <w:r>
        <w:rPr>
          <w:spacing w:val="7"/>
        </w:rPr>
        <w:t>际授课或演讲时间的三倍折算学时，每年最多可确认 24 个</w:t>
      </w:r>
    </w:p>
    <w:p w14:paraId="07D62E29">
      <w:pPr>
        <w:pStyle w:val="2"/>
        <w:keepNext w:val="0"/>
        <w:keepLines w:val="0"/>
        <w:pageBreakBefore w:val="0"/>
        <w:widowControl w:val="0"/>
        <w:kinsoku/>
        <w:wordWrap/>
        <w:overflowPunct/>
        <w:topLinePunct w:val="0"/>
        <w:autoSpaceDE/>
        <w:autoSpaceDN/>
        <w:bidi w:val="0"/>
        <w:adjustRightInd/>
        <w:snapToGrid/>
        <w:spacing w:line="600" w:lineRule="exact"/>
        <w:ind w:left="0" w:right="0"/>
        <w:textAlignment w:val="auto"/>
      </w:pPr>
      <w:r>
        <w:rPr>
          <w:spacing w:val="-13"/>
        </w:rPr>
        <w:t>学时。</w:t>
      </w:r>
    </w:p>
    <w:p w14:paraId="59A904C1">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spacing w:val="4"/>
        </w:rPr>
        <w:t>（二）</w:t>
      </w:r>
      <w:r>
        <w:rPr>
          <w:spacing w:val="-53"/>
        </w:rPr>
        <w:t xml:space="preserve"> </w:t>
      </w:r>
      <w:r>
        <w:rPr>
          <w:spacing w:val="4"/>
        </w:rPr>
        <w:t>参加行业标准、制度研究起草工作，每项可折算</w:t>
      </w:r>
      <w:r>
        <w:rPr>
          <w:spacing w:val="-1"/>
        </w:rPr>
        <w:t>8</w:t>
      </w:r>
      <w:r>
        <w:rPr>
          <w:spacing w:val="-42"/>
        </w:rPr>
        <w:t xml:space="preserve"> </w:t>
      </w:r>
      <w:r>
        <w:rPr>
          <w:spacing w:val="-1"/>
        </w:rPr>
        <w:t>个学时，</w:t>
      </w:r>
      <w:r>
        <w:rPr>
          <w:spacing w:val="-91"/>
        </w:rPr>
        <w:t xml:space="preserve"> </w:t>
      </w:r>
      <w:r>
        <w:rPr>
          <w:spacing w:val="-1"/>
        </w:rPr>
        <w:t>每年最多可确认</w:t>
      </w:r>
      <w:r>
        <w:rPr>
          <w:spacing w:val="-56"/>
        </w:rPr>
        <w:t xml:space="preserve"> </w:t>
      </w:r>
      <w:r>
        <w:rPr>
          <w:spacing w:val="-1"/>
        </w:rPr>
        <w:t>24</w:t>
      </w:r>
      <w:r>
        <w:rPr>
          <w:spacing w:val="-55"/>
        </w:rPr>
        <w:t xml:space="preserve"> </w:t>
      </w:r>
      <w:r>
        <w:rPr>
          <w:spacing w:val="-1"/>
        </w:rPr>
        <w:t>个学时。</w:t>
      </w:r>
    </w:p>
    <w:p w14:paraId="534BA75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3"/>
        <w:textAlignment w:val="auto"/>
      </w:pPr>
      <w:r>
        <w:rPr>
          <w:spacing w:val="2"/>
        </w:rPr>
        <w:t>（三）参加行业执业质量检查，</w:t>
      </w:r>
      <w:r>
        <w:rPr>
          <w:spacing w:val="-74"/>
        </w:rPr>
        <w:t xml:space="preserve"> </w:t>
      </w:r>
      <w:r>
        <w:rPr>
          <w:spacing w:val="2"/>
        </w:rPr>
        <w:t>每天可折算 4 个学时，</w:t>
      </w:r>
      <w:r>
        <w:rPr>
          <w:spacing w:val="1"/>
        </w:rPr>
        <w:t>每年最多可确认</w:t>
      </w:r>
      <w:r>
        <w:rPr>
          <w:spacing w:val="-57"/>
        </w:rPr>
        <w:t xml:space="preserve"> </w:t>
      </w:r>
      <w:r>
        <w:rPr>
          <w:spacing w:val="1"/>
        </w:rPr>
        <w:t>24</w:t>
      </w:r>
      <w:r>
        <w:rPr>
          <w:spacing w:val="-53"/>
        </w:rPr>
        <w:t xml:space="preserve"> </w:t>
      </w:r>
      <w:r>
        <w:rPr>
          <w:spacing w:val="1"/>
        </w:rPr>
        <w:t>个学时。</w:t>
      </w:r>
    </w:p>
    <w:p w14:paraId="25258143">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8"/>
        <w:textAlignment w:val="auto"/>
      </w:pPr>
      <w:r>
        <w:rPr>
          <w:spacing w:val="4"/>
        </w:rPr>
        <w:t>（四）</w:t>
      </w:r>
      <w:r>
        <w:rPr>
          <w:spacing w:val="-56"/>
        </w:rPr>
        <w:t xml:space="preserve"> </w:t>
      </w:r>
      <w:r>
        <w:rPr>
          <w:spacing w:val="4"/>
        </w:rPr>
        <w:t>担任注册会计师考试命题阅卷专家、行业高端人</w:t>
      </w:r>
      <w:r>
        <w:rPr>
          <w:spacing w:val="7"/>
        </w:rPr>
        <w:t>才选拔测试的命题专家和考官，每半天可折算</w:t>
      </w:r>
      <w:r>
        <w:rPr>
          <w:spacing w:val="-61"/>
        </w:rPr>
        <w:t xml:space="preserve"> </w:t>
      </w:r>
      <w:r>
        <w:rPr>
          <w:spacing w:val="7"/>
        </w:rPr>
        <w:t>4</w:t>
      </w:r>
      <w:r>
        <w:rPr>
          <w:spacing w:val="-55"/>
        </w:rPr>
        <w:t xml:space="preserve"> </w:t>
      </w:r>
      <w:r>
        <w:rPr>
          <w:spacing w:val="6"/>
        </w:rPr>
        <w:t>个学时，每</w:t>
      </w:r>
      <w:r>
        <w:t>年最多可确认</w:t>
      </w:r>
      <w:r>
        <w:rPr>
          <w:spacing w:val="-56"/>
        </w:rPr>
        <w:t xml:space="preserve"> </w:t>
      </w:r>
      <w:r>
        <w:t>24</w:t>
      </w:r>
      <w:r>
        <w:rPr>
          <w:spacing w:val="-55"/>
        </w:rPr>
        <w:t xml:space="preserve"> </w:t>
      </w:r>
      <w:r>
        <w:t>个学时。</w:t>
      </w:r>
    </w:p>
    <w:p w14:paraId="3522ACCE">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2"/>
        <w:textAlignment w:val="auto"/>
      </w:pPr>
      <w:r>
        <w:rPr>
          <w:spacing w:val="3"/>
        </w:rPr>
        <w:t>（五）</w:t>
      </w:r>
      <w:r>
        <w:rPr>
          <w:spacing w:val="-65"/>
        </w:rPr>
        <w:t xml:space="preserve"> </w:t>
      </w:r>
      <w:r>
        <w:rPr>
          <w:spacing w:val="3"/>
        </w:rPr>
        <w:t>参与行业发展研究相关工作，每项可折算</w:t>
      </w:r>
      <w:r>
        <w:rPr>
          <w:spacing w:val="-65"/>
        </w:rPr>
        <w:t xml:space="preserve"> </w:t>
      </w:r>
      <w:r>
        <w:rPr>
          <w:spacing w:val="3"/>
        </w:rPr>
        <w:t>4</w:t>
      </w:r>
      <w:r>
        <w:rPr>
          <w:spacing w:val="-52"/>
        </w:rPr>
        <w:t xml:space="preserve"> </w:t>
      </w:r>
      <w:r>
        <w:rPr>
          <w:spacing w:val="3"/>
        </w:rPr>
        <w:t>个学</w:t>
      </w:r>
      <w:r>
        <w:t>时，每年最多可确认</w:t>
      </w:r>
      <w:r>
        <w:rPr>
          <w:spacing w:val="-35"/>
        </w:rPr>
        <w:t xml:space="preserve"> </w:t>
      </w:r>
      <w:r>
        <w:t>12</w:t>
      </w:r>
      <w:r>
        <w:rPr>
          <w:spacing w:val="-55"/>
        </w:rPr>
        <w:t xml:space="preserve"> </w:t>
      </w:r>
      <w:r>
        <w:t>个学时。</w:t>
      </w:r>
    </w:p>
    <w:p w14:paraId="2BF75FDD">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2"/>
        <w:textAlignment w:val="auto"/>
      </w:pPr>
      <w:r>
        <w:rPr>
          <w:spacing w:val="8"/>
        </w:rPr>
        <w:t>（六）参与行业国际事务，担任国际会计审计等专业组</w:t>
      </w:r>
      <w:r>
        <w:rPr>
          <w:spacing w:val="7"/>
        </w:rPr>
        <w:t>织委员、顾问等职务并参加相关会议，每半天可折算</w:t>
      </w:r>
      <w:r>
        <w:rPr>
          <w:spacing w:val="-62"/>
        </w:rPr>
        <w:t xml:space="preserve"> </w:t>
      </w:r>
      <w:r>
        <w:rPr>
          <w:spacing w:val="7"/>
        </w:rPr>
        <w:t>4</w:t>
      </w:r>
      <w:r>
        <w:rPr>
          <w:spacing w:val="-55"/>
        </w:rPr>
        <w:t xml:space="preserve"> </w:t>
      </w:r>
      <w:r>
        <w:rPr>
          <w:spacing w:val="7"/>
        </w:rPr>
        <w:t>个学</w:t>
      </w:r>
      <w:r>
        <w:rPr>
          <w:spacing w:val="8"/>
        </w:rPr>
        <w:t>时，每年最多可确认 24 个学时；整理、研究行业国际</w:t>
      </w:r>
      <w:r>
        <w:rPr>
          <w:spacing w:val="7"/>
        </w:rPr>
        <w:t>事务</w:t>
      </w:r>
      <w:r>
        <w:rPr>
          <w:spacing w:val="2"/>
        </w:rPr>
        <w:t>相关材料，每次可折算 2 个学时，每年最多可确认 10 个学</w:t>
      </w:r>
      <w:r>
        <w:rPr>
          <w:spacing w:val="-13"/>
        </w:rPr>
        <w:t>时。</w:t>
      </w:r>
    </w:p>
    <w:p w14:paraId="2D6C3F9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3"/>
        <w:textAlignment w:val="auto"/>
      </w:pPr>
      <w:r>
        <w:rPr>
          <w:spacing w:val="-8"/>
        </w:rPr>
        <w:t>（七）参加行业信息化专项工作，每项可折算</w:t>
      </w:r>
      <w:r>
        <w:rPr>
          <w:spacing w:val="-68"/>
        </w:rPr>
        <w:t xml:space="preserve"> </w:t>
      </w:r>
      <w:r>
        <w:rPr>
          <w:spacing w:val="-8"/>
        </w:rPr>
        <w:t>8</w:t>
      </w:r>
      <w:r>
        <w:rPr>
          <w:spacing w:val="-62"/>
        </w:rPr>
        <w:t xml:space="preserve"> </w:t>
      </w:r>
      <w:r>
        <w:rPr>
          <w:spacing w:val="-9"/>
        </w:rPr>
        <w:t>个学时，</w:t>
      </w:r>
      <w:r>
        <w:rPr>
          <w:spacing w:val="8"/>
        </w:rPr>
        <w:t>每年最多可确认24</w:t>
      </w:r>
      <w:r>
        <w:rPr>
          <w:spacing w:val="-46"/>
        </w:rPr>
        <w:t xml:space="preserve"> </w:t>
      </w:r>
      <w:r>
        <w:rPr>
          <w:spacing w:val="8"/>
        </w:rPr>
        <w:t>个学时。</w:t>
      </w:r>
    </w:p>
    <w:p w14:paraId="3D840C4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1"/>
        <w:textAlignment w:val="auto"/>
      </w:pPr>
      <w:r>
        <w:rPr>
          <w:spacing w:val="4"/>
        </w:rPr>
        <w:t>（八）</w:t>
      </w:r>
      <w:r>
        <w:rPr>
          <w:spacing w:val="-55"/>
        </w:rPr>
        <w:t xml:space="preserve"> </w:t>
      </w:r>
      <w:r>
        <w:rPr>
          <w:spacing w:val="4"/>
        </w:rPr>
        <w:t>参加中注协团体标准研究起草工作，相关标准通</w:t>
      </w:r>
      <w:r>
        <w:rPr>
          <w:spacing w:val="7"/>
        </w:rPr>
        <w:t>过技术审查并发布，每项可折算</w:t>
      </w:r>
      <w:r>
        <w:rPr>
          <w:spacing w:val="-54"/>
        </w:rPr>
        <w:t xml:space="preserve"> </w:t>
      </w:r>
      <w:r>
        <w:rPr>
          <w:spacing w:val="7"/>
        </w:rPr>
        <w:t>8</w:t>
      </w:r>
      <w:r>
        <w:rPr>
          <w:spacing w:val="-53"/>
        </w:rPr>
        <w:t xml:space="preserve"> </w:t>
      </w:r>
      <w:r>
        <w:rPr>
          <w:spacing w:val="7"/>
        </w:rPr>
        <w:t>个学时，每年最多可确认</w:t>
      </w:r>
      <w:r>
        <w:rPr>
          <w:spacing w:val="-4"/>
        </w:rPr>
        <w:t>24</w:t>
      </w:r>
      <w:r>
        <w:rPr>
          <w:spacing w:val="-52"/>
        </w:rPr>
        <w:t xml:space="preserve"> </w:t>
      </w:r>
      <w:r>
        <w:rPr>
          <w:spacing w:val="-4"/>
        </w:rPr>
        <w:t>个学时。</w:t>
      </w:r>
    </w:p>
    <w:p w14:paraId="19A1904F">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textAlignment w:val="auto"/>
      </w:pPr>
      <w:r>
        <w:rPr>
          <w:spacing w:val="8"/>
        </w:rPr>
        <w:t>（九）公开出版相关专业著作、承担相关课题研究，每</w:t>
      </w:r>
      <w:r>
        <w:rPr>
          <w:spacing w:val="4"/>
        </w:rPr>
        <w:t>项可折算</w:t>
      </w:r>
      <w:r>
        <w:rPr>
          <w:spacing w:val="-34"/>
        </w:rPr>
        <w:t xml:space="preserve"> </w:t>
      </w:r>
      <w:r>
        <w:rPr>
          <w:spacing w:val="4"/>
        </w:rPr>
        <w:t>12</w:t>
      </w:r>
      <w:r>
        <w:rPr>
          <w:spacing w:val="-51"/>
        </w:rPr>
        <w:t xml:space="preserve"> </w:t>
      </w:r>
      <w:r>
        <w:rPr>
          <w:spacing w:val="4"/>
        </w:rPr>
        <w:t>个学时，每年最多可确认</w:t>
      </w:r>
      <w:r>
        <w:rPr>
          <w:spacing w:val="-58"/>
        </w:rPr>
        <w:t xml:space="preserve"> </w:t>
      </w:r>
      <w:r>
        <w:rPr>
          <w:spacing w:val="4"/>
        </w:rPr>
        <w:t>24</w:t>
      </w:r>
      <w:r>
        <w:rPr>
          <w:spacing w:val="-54"/>
        </w:rPr>
        <w:t xml:space="preserve"> </w:t>
      </w:r>
      <w:r>
        <w:rPr>
          <w:spacing w:val="4"/>
        </w:rPr>
        <w:t>个学时；在核心刊</w:t>
      </w:r>
      <w:r>
        <w:rPr>
          <w:spacing w:val="10"/>
        </w:rPr>
        <w:t>物公开发表专业论文，每篇可折算8</w:t>
      </w:r>
      <w:r>
        <w:rPr>
          <w:spacing w:val="-40"/>
        </w:rPr>
        <w:t xml:space="preserve"> </w:t>
      </w:r>
      <w:r>
        <w:rPr>
          <w:spacing w:val="10"/>
        </w:rPr>
        <w:t>个学时，每年最多可确</w:t>
      </w:r>
      <w:r>
        <w:rPr>
          <w:spacing w:val="1"/>
        </w:rPr>
        <w:t>认</w:t>
      </w:r>
      <w:r>
        <w:rPr>
          <w:spacing w:val="-66"/>
        </w:rPr>
        <w:t xml:space="preserve"> </w:t>
      </w:r>
      <w:r>
        <w:rPr>
          <w:spacing w:val="1"/>
        </w:rPr>
        <w:t>24</w:t>
      </w:r>
      <w:r>
        <w:rPr>
          <w:spacing w:val="-59"/>
        </w:rPr>
        <w:t xml:space="preserve"> </w:t>
      </w:r>
      <w:r>
        <w:rPr>
          <w:spacing w:val="1"/>
        </w:rPr>
        <w:t>个学时，非核心期刊公开发表专业论文减半确认学</w:t>
      </w:r>
      <w:r>
        <w:t>时。</w:t>
      </w:r>
    </w:p>
    <w:p w14:paraId="422CF834">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textAlignment w:val="auto"/>
      </w:pPr>
      <w:r>
        <w:rPr>
          <w:spacing w:val="8"/>
        </w:rPr>
        <w:t>（十）参加会计审计相关专业在职学位教育并取得学位的，当年可确认 24 个学时；参加其他专业在职学位教</w:t>
      </w:r>
      <w:r>
        <w:rPr>
          <w:spacing w:val="7"/>
        </w:rPr>
        <w:t>育并</w:t>
      </w:r>
      <w:r>
        <w:rPr>
          <w:spacing w:val="5"/>
        </w:rPr>
        <w:t>取得学位的，减半确认学时。</w:t>
      </w:r>
    </w:p>
    <w:p w14:paraId="0F7A9DE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9"/>
        <w:textAlignment w:val="auto"/>
      </w:pPr>
      <w:r>
        <w:rPr>
          <w:spacing w:val="7"/>
        </w:rPr>
        <w:t>（十一）取得高级专业技术资格证书，或取得境外专业</w:t>
      </w:r>
      <w:r>
        <w:rPr>
          <w:spacing w:val="1"/>
        </w:rPr>
        <w:t>资格，当年可确认</w:t>
      </w:r>
      <w:r>
        <w:rPr>
          <w:spacing w:val="-32"/>
        </w:rPr>
        <w:t xml:space="preserve"> </w:t>
      </w:r>
      <w:r>
        <w:rPr>
          <w:spacing w:val="1"/>
        </w:rPr>
        <w:t>16</w:t>
      </w:r>
      <w:r>
        <w:rPr>
          <w:spacing w:val="-52"/>
        </w:rPr>
        <w:t xml:space="preserve"> </w:t>
      </w:r>
      <w:r>
        <w:rPr>
          <w:spacing w:val="1"/>
        </w:rPr>
        <w:t>个学时。</w:t>
      </w:r>
    </w:p>
    <w:p w14:paraId="7BAC0A7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textAlignment w:val="auto"/>
      </w:pPr>
      <w:r>
        <w:rPr>
          <w:spacing w:val="8"/>
        </w:rPr>
        <w:t>（十二）在高校担任校外导师且承担会计、审计相关学</w:t>
      </w:r>
      <w:r>
        <w:rPr>
          <w:spacing w:val="6"/>
        </w:rPr>
        <w:t>科教学任务，任职期间每年可确认</w:t>
      </w:r>
      <w:r>
        <w:rPr>
          <w:spacing w:val="-57"/>
        </w:rPr>
        <w:t xml:space="preserve"> </w:t>
      </w:r>
      <w:r>
        <w:rPr>
          <w:spacing w:val="6"/>
        </w:rPr>
        <w:t>24</w:t>
      </w:r>
      <w:r>
        <w:rPr>
          <w:spacing w:val="-52"/>
        </w:rPr>
        <w:t xml:space="preserve"> </w:t>
      </w:r>
      <w:r>
        <w:rPr>
          <w:spacing w:val="6"/>
        </w:rPr>
        <w:t>个学</w:t>
      </w:r>
      <w:r>
        <w:rPr>
          <w:spacing w:val="5"/>
        </w:rPr>
        <w:t>时。</w:t>
      </w:r>
    </w:p>
    <w:p w14:paraId="674B5CF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textAlignment w:val="auto"/>
      </w:pPr>
      <w:r>
        <w:rPr>
          <w:spacing w:val="12"/>
        </w:rPr>
        <w:t>（十三）本制度中未明确的其他继续教育形式和学时，</w:t>
      </w:r>
      <w:r>
        <w:rPr>
          <w:spacing w:val="-1"/>
        </w:rPr>
        <w:t>由中注协或地方注协认定。其中，</w:t>
      </w:r>
      <w:r>
        <w:rPr>
          <w:spacing w:val="90"/>
        </w:rPr>
        <w:t xml:space="preserve"> </w:t>
      </w:r>
      <w:r>
        <w:rPr>
          <w:spacing w:val="-1"/>
        </w:rPr>
        <w:t>地方注协认定的，应当将</w:t>
      </w:r>
      <w:r>
        <w:rPr>
          <w:spacing w:val="8"/>
        </w:rPr>
        <w:t>认定的其他继续教育形式及学时情况报中注协备案。</w:t>
      </w:r>
    </w:p>
    <w:p w14:paraId="677424D5">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5"/>
        <w:jc w:val="both"/>
        <w:textAlignment w:val="auto"/>
      </w:pPr>
      <w:r>
        <w:rPr>
          <w:spacing w:val="12"/>
        </w:rPr>
        <w:t>参加本条所列继续教育的，应当填写学时确认申请表，</w:t>
      </w:r>
      <w:r>
        <w:rPr>
          <w:spacing w:val="6"/>
        </w:rPr>
        <w:t>连同有关证明材料一并提交所在地注协确认。</w:t>
      </w:r>
      <w:r>
        <w:rPr>
          <w:spacing w:val="-86"/>
        </w:rPr>
        <w:t xml:space="preserve"> </w:t>
      </w:r>
      <w:r>
        <w:rPr>
          <w:spacing w:val="6"/>
        </w:rPr>
        <w:t>同时申请多种形式的，可合并确认学时，每年最多确认</w:t>
      </w:r>
      <w:r>
        <w:rPr>
          <w:spacing w:val="-45"/>
        </w:rPr>
        <w:t xml:space="preserve"> </w:t>
      </w:r>
      <w:r>
        <w:rPr>
          <w:spacing w:val="6"/>
        </w:rPr>
        <w:t>24</w:t>
      </w:r>
      <w:r>
        <w:rPr>
          <w:spacing w:val="-52"/>
        </w:rPr>
        <w:t xml:space="preserve"> </w:t>
      </w:r>
      <w:r>
        <w:rPr>
          <w:spacing w:val="6"/>
        </w:rPr>
        <w:t>个学时。</w:t>
      </w:r>
    </w:p>
    <w:p w14:paraId="5BD8897E">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5"/>
        <w:jc w:val="both"/>
        <w:textAlignment w:val="auto"/>
      </w:pPr>
      <w:r>
        <w:rPr>
          <w:b/>
          <w:bCs/>
          <w:spacing w:val="7"/>
        </w:rPr>
        <w:t>第十九条</w:t>
      </w:r>
      <w:r>
        <w:rPr>
          <w:rFonts w:hint="eastAsia"/>
          <w:b/>
          <w:bCs/>
          <w:spacing w:val="7"/>
          <w:lang w:eastAsia="zh-CN"/>
        </w:rPr>
        <w:t xml:space="preserve"> </w:t>
      </w:r>
      <w:r>
        <w:rPr>
          <w:spacing w:val="11"/>
        </w:rPr>
        <w:t>注册会计师继续教育每年为一个考核周期，</w:t>
      </w:r>
      <w:r>
        <w:rPr>
          <w:spacing w:val="-5"/>
        </w:rPr>
        <w:t>从</w:t>
      </w:r>
      <w:r>
        <w:rPr>
          <w:spacing w:val="-39"/>
        </w:rPr>
        <w:t xml:space="preserve"> </w:t>
      </w:r>
      <w:r>
        <w:rPr>
          <w:spacing w:val="-5"/>
        </w:rPr>
        <w:t>1</w:t>
      </w:r>
      <w:r>
        <w:rPr>
          <w:spacing w:val="-38"/>
        </w:rPr>
        <w:t xml:space="preserve"> </w:t>
      </w:r>
      <w:r>
        <w:rPr>
          <w:spacing w:val="-5"/>
        </w:rPr>
        <w:t>月</w:t>
      </w:r>
      <w:r>
        <w:rPr>
          <w:spacing w:val="-39"/>
        </w:rPr>
        <w:t xml:space="preserve"> </w:t>
      </w:r>
      <w:r>
        <w:rPr>
          <w:spacing w:val="-5"/>
        </w:rPr>
        <w:t>1 日起至当年</w:t>
      </w:r>
      <w:r>
        <w:rPr>
          <w:spacing w:val="-38"/>
        </w:rPr>
        <w:t xml:space="preserve"> </w:t>
      </w:r>
      <w:r>
        <w:rPr>
          <w:spacing w:val="-5"/>
        </w:rPr>
        <w:t>12</w:t>
      </w:r>
      <w:r>
        <w:rPr>
          <w:spacing w:val="-41"/>
        </w:rPr>
        <w:t xml:space="preserve"> </w:t>
      </w:r>
      <w:r>
        <w:rPr>
          <w:spacing w:val="-5"/>
        </w:rPr>
        <w:t>月</w:t>
      </w:r>
      <w:r>
        <w:rPr>
          <w:spacing w:val="-55"/>
        </w:rPr>
        <w:t xml:space="preserve"> </w:t>
      </w:r>
      <w:r>
        <w:rPr>
          <w:spacing w:val="-5"/>
        </w:rPr>
        <w:t>31 日止。注册会计师每年接受继</w:t>
      </w:r>
      <w:r>
        <w:rPr>
          <w:spacing w:val="8"/>
        </w:rPr>
        <w:t>续教育累计不得少于 40 个学时。本年度的继续教育学时仅</w:t>
      </w:r>
      <w:r>
        <w:t>在当年有效。</w:t>
      </w:r>
    </w:p>
    <w:p w14:paraId="22CFA25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8" w:firstLineChars="200"/>
        <w:textAlignment w:val="auto"/>
      </w:pPr>
      <w:r>
        <w:rPr>
          <w:spacing w:val="7"/>
        </w:rPr>
        <w:t>有关职业道德的培训，每个周期不得少于</w:t>
      </w:r>
      <w:r>
        <w:rPr>
          <w:spacing w:val="-61"/>
        </w:rPr>
        <w:t xml:space="preserve"> </w:t>
      </w:r>
      <w:r>
        <w:rPr>
          <w:spacing w:val="7"/>
        </w:rPr>
        <w:t>4</w:t>
      </w:r>
      <w:r>
        <w:rPr>
          <w:spacing w:val="-55"/>
        </w:rPr>
        <w:t xml:space="preserve"> </w:t>
      </w:r>
      <w:r>
        <w:rPr>
          <w:spacing w:val="7"/>
        </w:rPr>
        <w:t>个学时。</w:t>
      </w:r>
    </w:p>
    <w:p w14:paraId="490D1EF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4"/>
        <w:textAlignment w:val="auto"/>
      </w:pPr>
      <w:r>
        <w:rPr>
          <w:spacing w:val="7"/>
        </w:rPr>
        <w:t>面授培训，每个周期不少于 16 个学时。遇有不可抗力</w:t>
      </w:r>
      <w:r>
        <w:rPr>
          <w:spacing w:val="11"/>
        </w:rPr>
        <w:t>因素影响面授培训，经中注协批准可由网络录播培训代替。</w:t>
      </w:r>
    </w:p>
    <w:p w14:paraId="76999D9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1"/>
        <w:textAlignment w:val="auto"/>
      </w:pPr>
      <w:r>
        <w:rPr>
          <w:b/>
          <w:bCs/>
          <w:spacing w:val="7"/>
        </w:rPr>
        <w:t>第二十条</w:t>
      </w:r>
      <w:r>
        <w:rPr>
          <w:rFonts w:hint="eastAsia"/>
          <w:spacing w:val="6"/>
          <w:lang w:eastAsia="zh-CN"/>
        </w:rPr>
        <w:t xml:space="preserve"> </w:t>
      </w:r>
      <w:r>
        <w:rPr>
          <w:spacing w:val="6"/>
        </w:rPr>
        <w:t>存在下列情形之一，可以向所在的地方注协</w:t>
      </w:r>
      <w:r>
        <w:rPr>
          <w:spacing w:val="8"/>
        </w:rPr>
        <w:t>提出书面申请，经批准可不参加当年度继续教育培训。</w:t>
      </w:r>
    </w:p>
    <w:p w14:paraId="27FEE41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pPr>
      <w:r>
        <w:rPr>
          <w:spacing w:val="5"/>
        </w:rPr>
        <w:t>（一）在境外停留半年以上的。</w:t>
      </w:r>
    </w:p>
    <w:p w14:paraId="2922E8D4">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2" w:firstLineChars="200"/>
        <w:textAlignment w:val="auto"/>
      </w:pPr>
      <w:r>
        <w:rPr>
          <w:spacing w:val="3"/>
        </w:rPr>
        <w:t>（二）生育休产假的。</w:t>
      </w:r>
    </w:p>
    <w:p w14:paraId="5C19503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（三）休病假半年以上的。</w:t>
      </w:r>
    </w:p>
    <w:p w14:paraId="2AB0BE88">
      <w:pPr>
        <w:pStyle w:val="2"/>
        <w:keepNext w:val="0"/>
        <w:keepLines w:val="0"/>
        <w:pageBreakBefore w:val="0"/>
        <w:widowControl w:val="0"/>
        <w:kinsoku/>
        <w:wordWrap/>
        <w:overflowPunct/>
        <w:topLinePunct w:val="0"/>
        <w:autoSpaceDE/>
        <w:autoSpaceDN/>
        <w:bidi w:val="0"/>
        <w:adjustRightInd/>
        <w:snapToGrid/>
        <w:spacing w:line="600" w:lineRule="exact"/>
        <w:ind w:left="0" w:right="0" w:firstLine="572" w:firstLineChars="200"/>
        <w:textAlignment w:val="auto"/>
      </w:pPr>
      <w:r>
        <w:rPr>
          <w:spacing w:val="-12"/>
        </w:rPr>
        <w:t>（四）</w:t>
      </w:r>
      <w:r>
        <w:rPr>
          <w:spacing w:val="-62"/>
        </w:rPr>
        <w:t xml:space="preserve"> </w:t>
      </w:r>
      <w:r>
        <w:rPr>
          <w:spacing w:val="-12"/>
        </w:rPr>
        <w:t>7</w:t>
      </w:r>
      <w:r>
        <w:rPr>
          <w:spacing w:val="-38"/>
        </w:rPr>
        <w:t xml:space="preserve"> </w:t>
      </w:r>
      <w:r>
        <w:rPr>
          <w:spacing w:val="-12"/>
        </w:rPr>
        <w:t>月</w:t>
      </w:r>
      <w:r>
        <w:rPr>
          <w:spacing w:val="-39"/>
        </w:rPr>
        <w:t xml:space="preserve"> </w:t>
      </w:r>
      <w:r>
        <w:rPr>
          <w:spacing w:val="-12"/>
        </w:rPr>
        <w:t>1 日之后新注册的。</w:t>
      </w:r>
    </w:p>
    <w:p w14:paraId="1D57E5A3">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ascii="黑体" w:hAnsi="黑体" w:eastAsia="黑体" w:cs="黑体"/>
          <w:spacing w:val="3"/>
          <w:sz w:val="31"/>
          <w:szCs w:val="31"/>
        </w:rPr>
      </w:pPr>
      <w:r>
        <w:rPr>
          <w:rFonts w:ascii="黑体" w:hAnsi="黑体" w:eastAsia="黑体" w:cs="黑体"/>
          <w:spacing w:val="3"/>
          <w:sz w:val="31"/>
          <w:szCs w:val="31"/>
        </w:rPr>
        <w:t>第四章</w:t>
      </w:r>
      <w:r>
        <w:rPr>
          <w:rFonts w:hint="eastAsia" w:ascii="黑体" w:hAnsi="黑体" w:eastAsia="黑体" w:cs="黑体"/>
          <w:spacing w:val="3"/>
          <w:sz w:val="31"/>
          <w:szCs w:val="31"/>
          <w:lang w:eastAsia="zh-CN"/>
        </w:rPr>
        <w:t xml:space="preserve"> </w:t>
      </w:r>
      <w:r>
        <w:rPr>
          <w:rFonts w:ascii="黑体" w:hAnsi="黑体" w:eastAsia="黑体" w:cs="黑体"/>
          <w:spacing w:val="3"/>
          <w:sz w:val="31"/>
          <w:szCs w:val="31"/>
        </w:rPr>
        <w:t>继续教育学时的确认与考核</w:t>
      </w:r>
    </w:p>
    <w:p w14:paraId="6CA2753C">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4"/>
        <w:textAlignment w:val="auto"/>
      </w:pPr>
      <w:r>
        <w:rPr>
          <w:b/>
          <w:bCs/>
          <w:spacing w:val="7"/>
        </w:rPr>
        <w:t>第二十一条</w:t>
      </w:r>
      <w:r>
        <w:rPr>
          <w:rFonts w:hint="eastAsia"/>
          <w:b/>
          <w:bCs/>
          <w:spacing w:val="7"/>
          <w:lang w:eastAsia="zh-CN"/>
        </w:rPr>
        <w:t xml:space="preserve"> </w:t>
      </w:r>
      <w:r>
        <w:rPr>
          <w:spacing w:val="21"/>
        </w:rPr>
        <w:t>地方注协负责确认和登记本地</w:t>
      </w:r>
      <w:r>
        <w:rPr>
          <w:spacing w:val="20"/>
        </w:rPr>
        <w:t>区注册会</w:t>
      </w:r>
      <w:r>
        <w:rPr>
          <w:spacing w:val="6"/>
        </w:rPr>
        <w:t>计师继续教育学时，并考核其完成情况。</w:t>
      </w:r>
    </w:p>
    <w:p w14:paraId="06A1C2C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34"/>
        <w:jc w:val="both"/>
        <w:textAlignment w:val="auto"/>
      </w:pPr>
      <w:r>
        <w:rPr>
          <w:spacing w:val="8"/>
        </w:rPr>
        <w:t>对当年未完成规定继续教育学时的注册会计师，由地方注协进行公告，并按照《注册会计师任职资格检查办法》相</w:t>
      </w:r>
      <w:r>
        <w:rPr>
          <w:spacing w:val="-1"/>
        </w:rPr>
        <w:t>关规定处理。</w:t>
      </w:r>
    </w:p>
    <w:p w14:paraId="3D2AF86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第二十二条</w:t>
      </w:r>
      <w:r>
        <w:rPr>
          <w:rFonts w:hint="eastAsia"/>
          <w:b/>
          <w:bCs/>
          <w:spacing w:val="7"/>
          <w:lang w:eastAsia="zh-CN"/>
        </w:rPr>
        <w:t xml:space="preserve"> </w:t>
      </w:r>
      <w:r>
        <w:rPr>
          <w:spacing w:val="6"/>
        </w:rPr>
        <w:t>注册会计师继续教育实行考试、考核</w:t>
      </w:r>
      <w:r>
        <w:rPr>
          <w:spacing w:val="5"/>
        </w:rPr>
        <w:t>制度。</w:t>
      </w:r>
      <w:r>
        <w:rPr>
          <w:spacing w:val="11"/>
        </w:rPr>
        <w:t>考试、考核不合格者</w:t>
      </w:r>
      <w:r>
        <w:rPr>
          <w:rFonts w:hint="eastAsia"/>
          <w:spacing w:val="11"/>
          <w:lang w:eastAsia="zh-CN"/>
        </w:rPr>
        <w:t>，</w:t>
      </w:r>
      <w:r>
        <w:rPr>
          <w:spacing w:val="11"/>
        </w:rPr>
        <w:t>不计算继续教育学时，</w:t>
      </w:r>
      <w:r>
        <w:rPr>
          <w:spacing w:val="-66"/>
        </w:rPr>
        <w:t xml:space="preserve"> </w:t>
      </w:r>
      <w:r>
        <w:rPr>
          <w:spacing w:val="11"/>
        </w:rPr>
        <w:t>同时将培训结</w:t>
      </w:r>
      <w:r>
        <w:rPr>
          <w:spacing w:val="6"/>
        </w:rPr>
        <w:t>果通报所在事务所。</w:t>
      </w:r>
    </w:p>
    <w:p w14:paraId="1C20529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第二十三条</w:t>
      </w:r>
      <w:r>
        <w:rPr>
          <w:rFonts w:hint="eastAsia"/>
          <w:spacing w:val="6"/>
          <w:lang w:eastAsia="zh-CN"/>
        </w:rPr>
        <w:t xml:space="preserve"> </w:t>
      </w:r>
      <w:r>
        <w:rPr>
          <w:spacing w:val="6"/>
        </w:rPr>
        <w:t>注册会计师有下列行为之一，取消相应的</w:t>
      </w:r>
      <w:r>
        <w:rPr>
          <w:spacing w:val="-2"/>
        </w:rPr>
        <w:t>继续教育学时：</w:t>
      </w:r>
    </w:p>
    <w:p w14:paraId="68BB7DA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（一）提供虚假证明材料骗取继续教育学时。</w:t>
      </w:r>
    </w:p>
    <w:p w14:paraId="38FE2EA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4" w:firstLineChars="200"/>
        <w:textAlignment w:val="auto"/>
      </w:pPr>
      <w:r>
        <w:rPr>
          <w:spacing w:val="6"/>
        </w:rPr>
        <w:t>（二）由他人代替参加继续教育培训。</w:t>
      </w:r>
    </w:p>
    <w:p w14:paraId="582360B1">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2" w:firstLineChars="200"/>
        <w:textAlignment w:val="auto"/>
      </w:pPr>
      <w:r>
        <w:rPr>
          <w:spacing w:val="8"/>
        </w:rPr>
        <w:t>（三）严重违反继续教育有关培训纪律和管理制度。</w:t>
      </w:r>
    </w:p>
    <w:p w14:paraId="76AA6CE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第二十四条</w:t>
      </w:r>
      <w:r>
        <w:rPr>
          <w:rFonts w:hint="eastAsia"/>
          <w:b/>
          <w:bCs/>
          <w:spacing w:val="7"/>
          <w:lang w:eastAsia="zh-CN"/>
        </w:rPr>
        <w:t xml:space="preserve"> </w:t>
      </w:r>
      <w:r>
        <w:rPr>
          <w:spacing w:val="21"/>
        </w:rPr>
        <w:t>注册会计师应将继续教育相关</w:t>
      </w:r>
      <w:r>
        <w:rPr>
          <w:spacing w:val="20"/>
        </w:rPr>
        <w:t>资料妥善</w:t>
      </w:r>
      <w:r>
        <w:rPr>
          <w:spacing w:val="6"/>
        </w:rPr>
        <w:t>保管三年，并在地方注协检查或抽查时予以提供。</w:t>
      </w:r>
    </w:p>
    <w:p w14:paraId="202F342C">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53"/>
        <w:textAlignment w:val="auto"/>
      </w:pPr>
      <w:r>
        <w:rPr>
          <w:b/>
          <w:bCs/>
          <w:spacing w:val="7"/>
        </w:rPr>
        <w:t>第二十五条</w:t>
      </w:r>
      <w:r>
        <w:rPr>
          <w:rFonts w:hint="eastAsia"/>
          <w:b/>
          <w:bCs/>
          <w:spacing w:val="7"/>
          <w:lang w:eastAsia="zh-CN"/>
        </w:rPr>
        <w:t xml:space="preserve"> </w:t>
      </w:r>
      <w:r>
        <w:rPr>
          <w:spacing w:val="7"/>
        </w:rPr>
        <w:t>转会的注册会计师，转出地方注协已经确</w:t>
      </w:r>
      <w:r>
        <w:rPr>
          <w:spacing w:val="6"/>
        </w:rPr>
        <w:t>认的继续教育学时，转入地方注协应当予以认可。</w:t>
      </w:r>
    </w:p>
    <w:p w14:paraId="42D07169">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ascii="黑体" w:hAnsi="黑体" w:eastAsia="黑体" w:cs="黑体"/>
          <w:spacing w:val="3"/>
          <w:sz w:val="31"/>
          <w:szCs w:val="31"/>
        </w:rPr>
      </w:pPr>
      <w:r>
        <w:rPr>
          <w:rFonts w:ascii="黑体" w:hAnsi="黑体" w:eastAsia="黑体" w:cs="黑体"/>
          <w:spacing w:val="3"/>
          <w:sz w:val="31"/>
          <w:szCs w:val="31"/>
        </w:rPr>
        <w:t>第五章</w:t>
      </w:r>
      <w:r>
        <w:rPr>
          <w:rFonts w:hint="eastAsia" w:ascii="黑体" w:hAnsi="黑体" w:eastAsia="黑体" w:cs="黑体"/>
          <w:spacing w:val="3"/>
          <w:sz w:val="31"/>
          <w:szCs w:val="31"/>
          <w:lang w:eastAsia="zh-CN"/>
        </w:rPr>
        <w:t xml:space="preserve"> </w:t>
      </w:r>
      <w:r>
        <w:rPr>
          <w:rFonts w:ascii="黑体" w:hAnsi="黑体" w:eastAsia="黑体" w:cs="黑体"/>
          <w:spacing w:val="3"/>
          <w:sz w:val="31"/>
          <w:szCs w:val="31"/>
        </w:rPr>
        <w:t>附则</w:t>
      </w:r>
    </w:p>
    <w:p w14:paraId="40D8DE46">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8"/>
        <w:jc w:val="both"/>
        <w:textAlignment w:val="auto"/>
      </w:pPr>
      <w:r>
        <w:rPr>
          <w:b/>
          <w:bCs/>
          <w:spacing w:val="7"/>
        </w:rPr>
        <w:t>第二十六条</w:t>
      </w:r>
      <w:r>
        <w:rPr>
          <w:rFonts w:hint="eastAsia"/>
          <w:spacing w:val="-3"/>
          <w:lang w:eastAsia="zh-CN"/>
        </w:rPr>
        <w:t xml:space="preserve"> </w:t>
      </w:r>
      <w:r>
        <w:rPr>
          <w:spacing w:val="-3"/>
        </w:rPr>
        <w:t>本制度自</w:t>
      </w:r>
      <w:r>
        <w:rPr>
          <w:spacing w:val="-33"/>
        </w:rPr>
        <w:t xml:space="preserve"> </w:t>
      </w:r>
      <w:r>
        <w:rPr>
          <w:spacing w:val="-3"/>
        </w:rPr>
        <w:t>2022</w:t>
      </w:r>
      <w:r>
        <w:rPr>
          <w:spacing w:val="-33"/>
        </w:rPr>
        <w:t xml:space="preserve"> </w:t>
      </w:r>
      <w:r>
        <w:rPr>
          <w:spacing w:val="-3"/>
        </w:rPr>
        <w:t>年 1</w:t>
      </w:r>
      <w:r>
        <w:rPr>
          <w:spacing w:val="41"/>
        </w:rPr>
        <w:t xml:space="preserve"> </w:t>
      </w:r>
      <w:r>
        <w:rPr>
          <w:spacing w:val="-3"/>
        </w:rPr>
        <w:t>月 1 日起施行。2006</w:t>
      </w:r>
      <w:r>
        <w:rPr>
          <w:spacing w:val="-7"/>
        </w:rPr>
        <w:t>年</w:t>
      </w:r>
      <w:r>
        <w:rPr>
          <w:spacing w:val="-57"/>
        </w:rPr>
        <w:t xml:space="preserve"> </w:t>
      </w:r>
      <w:r>
        <w:rPr>
          <w:spacing w:val="-7"/>
        </w:rPr>
        <w:t>9</w:t>
      </w:r>
      <w:r>
        <w:rPr>
          <w:spacing w:val="-39"/>
        </w:rPr>
        <w:t xml:space="preserve"> </w:t>
      </w:r>
      <w:r>
        <w:rPr>
          <w:spacing w:val="-7"/>
        </w:rPr>
        <w:t>月</w:t>
      </w:r>
      <w:r>
        <w:rPr>
          <w:spacing w:val="-38"/>
        </w:rPr>
        <w:t xml:space="preserve"> </w:t>
      </w:r>
      <w:r>
        <w:rPr>
          <w:spacing w:val="-7"/>
        </w:rPr>
        <w:t>13 日发布的《中国注册会计师继续教育制度》及</w:t>
      </w:r>
      <w:r>
        <w:rPr>
          <w:spacing w:val="-56"/>
        </w:rPr>
        <w:t xml:space="preserve"> </w:t>
      </w:r>
      <w:r>
        <w:rPr>
          <w:spacing w:val="-7"/>
        </w:rPr>
        <w:t>2008</w:t>
      </w:r>
      <w:r>
        <w:rPr>
          <w:spacing w:val="-4"/>
        </w:rPr>
        <w:t>年</w:t>
      </w:r>
      <w:r>
        <w:rPr>
          <w:spacing w:val="-62"/>
        </w:rPr>
        <w:t xml:space="preserve"> </w:t>
      </w:r>
      <w:r>
        <w:rPr>
          <w:spacing w:val="-4"/>
        </w:rPr>
        <w:t>9</w:t>
      </w:r>
      <w:r>
        <w:rPr>
          <w:spacing w:val="-39"/>
        </w:rPr>
        <w:t xml:space="preserve"> </w:t>
      </w:r>
      <w:r>
        <w:rPr>
          <w:spacing w:val="-4"/>
        </w:rPr>
        <w:t>月</w:t>
      </w:r>
      <w:r>
        <w:rPr>
          <w:spacing w:val="-38"/>
        </w:rPr>
        <w:t xml:space="preserve"> </w:t>
      </w:r>
      <w:r>
        <w:rPr>
          <w:spacing w:val="-4"/>
        </w:rPr>
        <w:t>16 日发布的《〈中国注册会计师继续教育制度〉补充</w:t>
      </w:r>
    </w:p>
    <w:p w14:paraId="218C4B0C">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sectPr>
          <w:footerReference r:id="rId3" w:type="default"/>
          <w:pgSz w:w="11907" w:h="16839"/>
          <w:pgMar w:top="1431" w:right="1525" w:bottom="1395" w:left="1785" w:header="0" w:footer="1168" w:gutter="0"/>
          <w:pgNumType w:fmt="numberInDash"/>
          <w:cols w:space="720" w:num="1"/>
        </w:sectPr>
      </w:pPr>
    </w:p>
    <w:p w14:paraId="3BC78DA1">
      <w:pPr>
        <w:pStyle w:val="2"/>
        <w:keepNext w:val="0"/>
        <w:keepLines w:val="0"/>
        <w:pageBreakBefore w:val="0"/>
        <w:widowControl w:val="0"/>
        <w:kinsoku/>
        <w:wordWrap/>
        <w:overflowPunct/>
        <w:topLinePunct w:val="0"/>
        <w:autoSpaceDE/>
        <w:autoSpaceDN/>
        <w:bidi w:val="0"/>
        <w:adjustRightInd/>
        <w:snapToGrid/>
        <w:spacing w:line="600" w:lineRule="exact"/>
        <w:ind w:left="0" w:right="0"/>
        <w:textAlignment w:val="auto"/>
      </w:pPr>
      <w:r>
        <w:rPr>
          <w:spacing w:val="1"/>
        </w:rPr>
        <w:t>规定》同时废止。</w:t>
      </w:r>
    </w:p>
    <w:p w14:paraId="1ABF5B14">
      <w:pPr>
        <w:spacing w:line="224" w:lineRule="auto"/>
        <w:sectPr>
          <w:footerReference r:id="rId4" w:type="default"/>
          <w:pgSz w:w="11907" w:h="16839"/>
          <w:pgMar w:top="1431" w:right="1785" w:bottom="1395" w:left="1785" w:header="0" w:footer="1168" w:gutter="0"/>
          <w:pgNumType w:fmt="numberInDash"/>
          <w:cols w:space="720" w:num="1"/>
        </w:sectPr>
      </w:pPr>
    </w:p>
    <w:p w14:paraId="04B554F3">
      <w:pPr>
        <w:spacing w:before="245" w:line="218" w:lineRule="auto"/>
        <w:ind w:left="46"/>
        <w:rPr>
          <w:rFonts w:ascii="FangSong_GB2312" w:hAnsi="FangSong_GB2312" w:eastAsia="FangSong_GB2312" w:cs="FangSong_GB2312"/>
          <w:sz w:val="28"/>
          <w:szCs w:val="28"/>
        </w:rPr>
      </w:pPr>
      <w:r>
        <w:rPr>
          <w:rFonts w:ascii="FangSong_GB2312" w:hAnsi="FangSong_GB2312" w:eastAsia="FangSong_GB2312" w:cs="FangSong_GB2312"/>
          <w:b/>
          <w:bCs/>
          <w:spacing w:val="-13"/>
          <w:sz w:val="28"/>
          <w:szCs w:val="28"/>
        </w:rPr>
        <w:t>附表</w:t>
      </w:r>
      <w:r>
        <w:rPr>
          <w:rFonts w:ascii="FangSong_GB2312" w:hAnsi="FangSong_GB2312" w:eastAsia="FangSong_GB2312" w:cs="FangSong_GB2312"/>
          <w:spacing w:val="-41"/>
          <w:sz w:val="28"/>
          <w:szCs w:val="28"/>
        </w:rPr>
        <w:t xml:space="preserve"> </w:t>
      </w:r>
      <w:r>
        <w:rPr>
          <w:rFonts w:ascii="FangSong_GB2312" w:hAnsi="FangSong_GB2312" w:eastAsia="FangSong_GB2312" w:cs="FangSong_GB2312"/>
          <w:b/>
          <w:bCs/>
          <w:spacing w:val="-13"/>
          <w:sz w:val="28"/>
          <w:szCs w:val="28"/>
        </w:rPr>
        <w:t>1</w:t>
      </w:r>
    </w:p>
    <w:p w14:paraId="58A32660">
      <w:pPr>
        <w:spacing w:before="124" w:line="219" w:lineRule="auto"/>
        <w:ind w:left="959"/>
        <w:outlineLvl w:val="1"/>
        <w:rPr>
          <w:rFonts w:ascii="宋体" w:hAnsi="宋体" w:eastAsia="宋体" w:cs="宋体"/>
          <w:sz w:val="36"/>
          <w:szCs w:val="36"/>
        </w:rPr>
      </w:pPr>
      <w:r>
        <w:rPr>
          <w:rFonts w:ascii="宋体" w:hAnsi="宋体" w:eastAsia="宋体" w:cs="宋体"/>
          <w:b/>
          <w:bCs/>
          <w:spacing w:val="-5"/>
          <w:sz w:val="36"/>
          <w:szCs w:val="36"/>
        </w:rPr>
        <w:t>中国注册会计师继续教育学时确认申请表</w:t>
      </w:r>
    </w:p>
    <w:p w14:paraId="1EDD2326">
      <w:pPr>
        <w:spacing w:line="220" w:lineRule="exact"/>
      </w:pPr>
    </w:p>
    <w:tbl>
      <w:tblPr>
        <w:tblStyle w:val="10"/>
        <w:tblW w:w="864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634"/>
        <w:gridCol w:w="525"/>
        <w:gridCol w:w="374"/>
        <w:gridCol w:w="706"/>
        <w:gridCol w:w="180"/>
        <w:gridCol w:w="1634"/>
        <w:gridCol w:w="2689"/>
      </w:tblGrid>
      <w:tr w14:paraId="0D18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4" w:type="dxa"/>
            <w:vAlign w:val="top"/>
          </w:tcPr>
          <w:p w14:paraId="230D77EB">
            <w:pPr>
              <w:spacing w:before="176" w:line="217" w:lineRule="auto"/>
              <w:ind w:left="181"/>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姓名</w:t>
            </w:r>
          </w:p>
        </w:tc>
        <w:tc>
          <w:tcPr>
            <w:tcW w:w="1634" w:type="dxa"/>
            <w:vAlign w:val="top"/>
          </w:tcPr>
          <w:p w14:paraId="3A3ECDE6">
            <w:pPr>
              <w:pStyle w:val="11"/>
            </w:pPr>
          </w:p>
        </w:tc>
        <w:tc>
          <w:tcPr>
            <w:tcW w:w="899" w:type="dxa"/>
            <w:gridSpan w:val="2"/>
            <w:vAlign w:val="top"/>
          </w:tcPr>
          <w:p w14:paraId="05C83B9D">
            <w:pPr>
              <w:spacing w:before="176" w:line="215" w:lineRule="auto"/>
              <w:ind w:left="183"/>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性别</w:t>
            </w:r>
          </w:p>
        </w:tc>
        <w:tc>
          <w:tcPr>
            <w:tcW w:w="706" w:type="dxa"/>
            <w:vAlign w:val="top"/>
          </w:tcPr>
          <w:p w14:paraId="2237F163">
            <w:pPr>
              <w:pStyle w:val="11"/>
            </w:pPr>
          </w:p>
        </w:tc>
        <w:tc>
          <w:tcPr>
            <w:tcW w:w="1814" w:type="dxa"/>
            <w:gridSpan w:val="2"/>
            <w:vAlign w:val="top"/>
          </w:tcPr>
          <w:p w14:paraId="1B944F76">
            <w:pPr>
              <w:spacing w:before="176" w:line="217" w:lineRule="auto"/>
              <w:ind w:left="117"/>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CPA</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5"/>
                <w:sz w:val="28"/>
                <w:szCs w:val="28"/>
              </w:rPr>
              <w:t>证书号码</w:t>
            </w:r>
          </w:p>
        </w:tc>
        <w:tc>
          <w:tcPr>
            <w:tcW w:w="2689" w:type="dxa"/>
            <w:vAlign w:val="top"/>
          </w:tcPr>
          <w:p w14:paraId="1BDC56C6">
            <w:pPr>
              <w:pStyle w:val="11"/>
            </w:pPr>
          </w:p>
        </w:tc>
      </w:tr>
      <w:tr w14:paraId="0E7A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38" w:type="dxa"/>
            <w:gridSpan w:val="2"/>
            <w:vAlign w:val="top"/>
          </w:tcPr>
          <w:p w14:paraId="58FC1A72">
            <w:pPr>
              <w:spacing w:before="174" w:line="215" w:lineRule="auto"/>
              <w:ind w:left="158"/>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所在会计师事务所</w:t>
            </w:r>
          </w:p>
        </w:tc>
        <w:tc>
          <w:tcPr>
            <w:tcW w:w="6108" w:type="dxa"/>
            <w:gridSpan w:val="6"/>
            <w:vAlign w:val="top"/>
          </w:tcPr>
          <w:p w14:paraId="48C1D532">
            <w:pPr>
              <w:pStyle w:val="11"/>
            </w:pPr>
          </w:p>
        </w:tc>
      </w:tr>
      <w:tr w14:paraId="51FF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38" w:type="dxa"/>
            <w:gridSpan w:val="2"/>
            <w:vAlign w:val="top"/>
          </w:tcPr>
          <w:p w14:paraId="0AD12AB4">
            <w:pPr>
              <w:spacing w:before="172" w:line="215" w:lineRule="auto"/>
              <w:ind w:left="198"/>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申请确认的学时数</w:t>
            </w:r>
          </w:p>
        </w:tc>
        <w:tc>
          <w:tcPr>
            <w:tcW w:w="6108" w:type="dxa"/>
            <w:gridSpan w:val="6"/>
            <w:vAlign w:val="top"/>
          </w:tcPr>
          <w:p w14:paraId="7A82BF65">
            <w:pPr>
              <w:pStyle w:val="11"/>
            </w:pPr>
          </w:p>
        </w:tc>
      </w:tr>
      <w:tr w14:paraId="1644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63" w:type="dxa"/>
            <w:gridSpan w:val="3"/>
            <w:vAlign w:val="top"/>
          </w:tcPr>
          <w:p w14:paraId="23DD78D3">
            <w:pPr>
              <w:spacing w:before="173" w:line="215" w:lineRule="auto"/>
              <w:ind w:left="124"/>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参加继续教育的形式</w:t>
            </w:r>
          </w:p>
        </w:tc>
        <w:tc>
          <w:tcPr>
            <w:tcW w:w="5583" w:type="dxa"/>
            <w:gridSpan w:val="5"/>
            <w:vAlign w:val="top"/>
          </w:tcPr>
          <w:p w14:paraId="57480AE3">
            <w:pPr>
              <w:pStyle w:val="11"/>
            </w:pPr>
          </w:p>
        </w:tc>
      </w:tr>
      <w:tr w14:paraId="1ADD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9" w:hRule="atLeast"/>
        </w:trPr>
        <w:tc>
          <w:tcPr>
            <w:tcW w:w="8646" w:type="dxa"/>
            <w:gridSpan w:val="8"/>
            <w:vAlign w:val="top"/>
          </w:tcPr>
          <w:p w14:paraId="56612C48">
            <w:pPr>
              <w:spacing w:before="173" w:line="215" w:lineRule="auto"/>
              <w:ind w:left="124"/>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参加继续教育情况说明（可另附页）</w:t>
            </w:r>
          </w:p>
          <w:p w14:paraId="3A56FB2C">
            <w:pPr>
              <w:pStyle w:val="11"/>
              <w:spacing w:line="244" w:lineRule="auto"/>
            </w:pPr>
          </w:p>
          <w:p w14:paraId="7F841A5F">
            <w:pPr>
              <w:pStyle w:val="11"/>
              <w:spacing w:line="244" w:lineRule="auto"/>
            </w:pPr>
          </w:p>
          <w:p w14:paraId="42D30FFD">
            <w:pPr>
              <w:pStyle w:val="11"/>
              <w:spacing w:line="244" w:lineRule="auto"/>
            </w:pPr>
          </w:p>
          <w:p w14:paraId="035610B2">
            <w:pPr>
              <w:pStyle w:val="11"/>
              <w:spacing w:line="244" w:lineRule="auto"/>
            </w:pPr>
          </w:p>
          <w:p w14:paraId="5112BB1A">
            <w:pPr>
              <w:pStyle w:val="11"/>
              <w:spacing w:line="244" w:lineRule="auto"/>
            </w:pPr>
          </w:p>
          <w:p w14:paraId="6B6CE956">
            <w:pPr>
              <w:pStyle w:val="11"/>
              <w:spacing w:line="244" w:lineRule="auto"/>
            </w:pPr>
          </w:p>
          <w:p w14:paraId="07EA6E4D">
            <w:pPr>
              <w:pStyle w:val="11"/>
              <w:spacing w:line="244" w:lineRule="auto"/>
            </w:pPr>
          </w:p>
          <w:p w14:paraId="0AC8C50D">
            <w:pPr>
              <w:pStyle w:val="11"/>
              <w:spacing w:line="244" w:lineRule="auto"/>
            </w:pPr>
          </w:p>
          <w:p w14:paraId="36A86E5C">
            <w:pPr>
              <w:pStyle w:val="11"/>
              <w:spacing w:line="244" w:lineRule="auto"/>
            </w:pPr>
          </w:p>
          <w:p w14:paraId="7A1CAB2C">
            <w:pPr>
              <w:pStyle w:val="11"/>
              <w:spacing w:line="245" w:lineRule="auto"/>
            </w:pPr>
          </w:p>
          <w:p w14:paraId="35AA8687">
            <w:pPr>
              <w:pStyle w:val="11"/>
              <w:spacing w:line="245" w:lineRule="auto"/>
            </w:pPr>
          </w:p>
          <w:p w14:paraId="35B4FC42">
            <w:pPr>
              <w:spacing w:before="91" w:line="215" w:lineRule="auto"/>
              <w:ind w:left="4911"/>
              <w:rPr>
                <w:rFonts w:ascii="FangSong_GB2312" w:hAnsi="FangSong_GB2312" w:eastAsia="FangSong_GB2312" w:cs="FangSong_GB2312"/>
                <w:sz w:val="28"/>
                <w:szCs w:val="28"/>
              </w:rPr>
            </w:pPr>
            <w:r>
              <w:rPr>
                <w:rFonts w:ascii="FangSong_GB2312" w:hAnsi="FangSong_GB2312" w:eastAsia="FangSong_GB2312" w:cs="FangSong_GB2312"/>
                <w:spacing w:val="-24"/>
                <w:sz w:val="28"/>
                <w:szCs w:val="28"/>
              </w:rPr>
              <w:t>申请人：</w:t>
            </w:r>
          </w:p>
          <w:p w14:paraId="58F9D8BF">
            <w:pPr>
              <w:spacing w:before="298" w:line="216" w:lineRule="auto"/>
              <w:ind w:left="5304"/>
              <w:rPr>
                <w:rFonts w:ascii="FangSong_GB2312" w:hAnsi="FangSong_GB2312" w:eastAsia="FangSong_GB2312" w:cs="FangSong_GB2312"/>
                <w:sz w:val="28"/>
                <w:szCs w:val="28"/>
              </w:rPr>
            </w:pPr>
            <w:r>
              <w:rPr>
                <w:rFonts w:ascii="FangSong_GB2312" w:hAnsi="FangSong_GB2312" w:eastAsia="FangSong_GB2312" w:cs="FangSong_GB2312"/>
                <w:spacing w:val="-13"/>
                <w:sz w:val="28"/>
                <w:szCs w:val="28"/>
              </w:rPr>
              <w:t>年</w:t>
            </w:r>
            <w:r>
              <w:rPr>
                <w:rFonts w:hint="eastAsia" w:ascii="FangSong_GB2312" w:hAnsi="FangSong_GB2312" w:eastAsia="FangSong_GB2312" w:cs="FangSong_GB2312"/>
                <w:spacing w:val="8"/>
                <w:sz w:val="28"/>
                <w:szCs w:val="28"/>
                <w:lang w:eastAsia="zh-CN"/>
              </w:rPr>
              <w:t xml:space="preserve"> </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13"/>
                <w:sz w:val="28"/>
                <w:szCs w:val="28"/>
              </w:rPr>
              <w:t>月</w:t>
            </w:r>
            <w:r>
              <w:rPr>
                <w:rFonts w:hint="eastAsia" w:ascii="FangSong_GB2312" w:hAnsi="FangSong_GB2312" w:eastAsia="FangSong_GB2312" w:cs="FangSong_GB2312"/>
                <w:spacing w:val="21"/>
                <w:sz w:val="28"/>
                <w:szCs w:val="28"/>
                <w:lang w:eastAsia="zh-CN"/>
              </w:rPr>
              <w:t xml:space="preserve"> </w:t>
            </w:r>
            <w:r>
              <w:rPr>
                <w:rFonts w:ascii="FangSong_GB2312" w:hAnsi="FangSong_GB2312" w:eastAsia="FangSong_GB2312" w:cs="FangSong_GB2312"/>
                <w:spacing w:val="21"/>
                <w:sz w:val="28"/>
                <w:szCs w:val="28"/>
              </w:rPr>
              <w:t xml:space="preserve"> </w:t>
            </w:r>
            <w:r>
              <w:rPr>
                <w:rFonts w:ascii="FangSong_GB2312" w:hAnsi="FangSong_GB2312" w:eastAsia="FangSong_GB2312" w:cs="FangSong_GB2312"/>
                <w:spacing w:val="-13"/>
                <w:sz w:val="28"/>
                <w:szCs w:val="28"/>
              </w:rPr>
              <w:t>日</w:t>
            </w:r>
          </w:p>
        </w:tc>
      </w:tr>
      <w:tr w14:paraId="1779B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trPr>
        <w:tc>
          <w:tcPr>
            <w:tcW w:w="4323" w:type="dxa"/>
            <w:gridSpan w:val="6"/>
            <w:vAlign w:val="top"/>
          </w:tcPr>
          <w:p w14:paraId="7EDF6DE0">
            <w:pPr>
              <w:spacing w:before="175" w:line="215" w:lineRule="auto"/>
              <w:ind w:left="11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所在会计师事务所意见</w:t>
            </w:r>
          </w:p>
        </w:tc>
        <w:tc>
          <w:tcPr>
            <w:tcW w:w="4323" w:type="dxa"/>
            <w:gridSpan w:val="2"/>
            <w:vAlign w:val="top"/>
          </w:tcPr>
          <w:p w14:paraId="4F6F0907">
            <w:pPr>
              <w:spacing w:before="176" w:line="216" w:lineRule="auto"/>
              <w:ind w:left="114"/>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地方注协意见</w:t>
            </w:r>
          </w:p>
        </w:tc>
      </w:tr>
    </w:tbl>
    <w:p w14:paraId="1C54F0A6">
      <w:pPr>
        <w:spacing w:line="255" w:lineRule="auto"/>
        <w:rPr>
          <w:rFonts w:ascii="Arial"/>
          <w:sz w:val="21"/>
        </w:rPr>
      </w:pPr>
    </w:p>
    <w:p w14:paraId="47E0962A">
      <w:pPr>
        <w:spacing w:before="78" w:line="214" w:lineRule="auto"/>
        <w:ind w:left="2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说明： 1.本申请表中，经地方注协确认的学时数可计入当年继续教育学时。</w:t>
      </w:r>
    </w:p>
    <w:p w14:paraId="26EFBE6F">
      <w:pPr>
        <w:spacing w:before="21" w:line="214" w:lineRule="auto"/>
        <w:ind w:left="87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2.“继续教育形式”包括投入法形式和产出</w:t>
      </w:r>
      <w:r>
        <w:rPr>
          <w:rFonts w:ascii="FangSong_GB2312" w:hAnsi="FangSong_GB2312" w:eastAsia="FangSong_GB2312" w:cs="FangSong_GB2312"/>
          <w:spacing w:val="-3"/>
          <w:sz w:val="24"/>
          <w:szCs w:val="24"/>
        </w:rPr>
        <w:t>法认可的其他形式。</w:t>
      </w:r>
    </w:p>
    <w:p w14:paraId="3C21385D">
      <w:pPr>
        <w:spacing w:before="22" w:line="214" w:lineRule="auto"/>
        <w:ind w:left="88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3.申请人提交本申请表时，请一并报送相关证明材料。</w:t>
      </w:r>
    </w:p>
    <w:p w14:paraId="6A48CE49">
      <w:pPr>
        <w:spacing w:line="214" w:lineRule="auto"/>
        <w:rPr>
          <w:rFonts w:ascii="FangSong_GB2312" w:hAnsi="FangSong_GB2312" w:eastAsia="FangSong_GB2312" w:cs="FangSong_GB2312"/>
          <w:sz w:val="24"/>
          <w:szCs w:val="24"/>
        </w:rPr>
        <w:sectPr>
          <w:footerReference r:id="rId5" w:type="default"/>
          <w:pgSz w:w="11907" w:h="16839"/>
          <w:pgMar w:top="1431" w:right="1459" w:bottom="1395" w:left="1785" w:header="0" w:footer="1168" w:gutter="0"/>
          <w:pgNumType w:fmt="numberInDash"/>
          <w:cols w:space="720" w:num="1"/>
        </w:sectPr>
      </w:pPr>
    </w:p>
    <w:p w14:paraId="1DB5E080">
      <w:pPr>
        <w:spacing w:before="55" w:line="218" w:lineRule="auto"/>
        <w:ind w:left="216"/>
        <w:rPr>
          <w:rFonts w:ascii="FangSong_GB2312" w:hAnsi="FangSong_GB2312" w:eastAsia="FangSong_GB2312" w:cs="FangSong_GB2312"/>
          <w:sz w:val="28"/>
          <w:szCs w:val="28"/>
        </w:rPr>
      </w:pPr>
      <w:r>
        <w:rPr>
          <w:rFonts w:ascii="FangSong_GB2312" w:hAnsi="FangSong_GB2312" w:eastAsia="FangSong_GB2312" w:cs="FangSong_GB2312"/>
          <w:b/>
          <w:bCs/>
          <w:spacing w:val="-13"/>
          <w:sz w:val="28"/>
          <w:szCs w:val="28"/>
        </w:rPr>
        <w:t>附表</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b/>
          <w:bCs/>
          <w:spacing w:val="-13"/>
          <w:sz w:val="28"/>
          <w:szCs w:val="28"/>
        </w:rPr>
        <w:t>2</w:t>
      </w:r>
    </w:p>
    <w:p w14:paraId="0E0B25ED">
      <w:pPr>
        <w:spacing w:before="103" w:line="219" w:lineRule="auto"/>
        <w:ind w:left="2181"/>
        <w:outlineLvl w:val="0"/>
        <w:rPr>
          <w:rFonts w:ascii="宋体" w:hAnsi="宋体" w:eastAsia="宋体" w:cs="宋体"/>
          <w:sz w:val="36"/>
          <w:szCs w:val="36"/>
        </w:rPr>
      </w:pPr>
      <w:r>
        <w:rPr>
          <w:rFonts w:ascii="宋体" w:hAnsi="宋体" w:eastAsia="宋体" w:cs="宋体"/>
          <w:b/>
          <w:bCs/>
          <w:spacing w:val="-4"/>
          <w:sz w:val="36"/>
          <w:szCs w:val="36"/>
        </w:rPr>
        <w:t>注册会计师培训学时证明表</w:t>
      </w:r>
    </w:p>
    <w:p w14:paraId="2FD4389B">
      <w:pPr>
        <w:spacing w:before="135"/>
      </w:pPr>
    </w:p>
    <w:tbl>
      <w:tblPr>
        <w:tblStyle w:val="10"/>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620"/>
        <w:gridCol w:w="554"/>
        <w:gridCol w:w="1065"/>
        <w:gridCol w:w="1079"/>
        <w:gridCol w:w="3064"/>
      </w:tblGrid>
      <w:tr w14:paraId="00C4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44" w:type="dxa"/>
            <w:vAlign w:val="top"/>
          </w:tcPr>
          <w:p w14:paraId="05DB5B08">
            <w:pPr>
              <w:spacing w:before="313" w:line="217" w:lineRule="auto"/>
              <w:ind w:left="310"/>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姓</w:t>
            </w:r>
            <w:r>
              <w:rPr>
                <w:rFonts w:hint="eastAsia" w:ascii="FangSong_GB2312" w:hAnsi="FangSong_GB2312" w:eastAsia="FangSong_GB2312" w:cs="FangSong_GB2312"/>
                <w:spacing w:val="4"/>
                <w:sz w:val="28"/>
                <w:szCs w:val="28"/>
                <w:lang w:eastAsia="zh-CN"/>
              </w:rPr>
              <w:t xml:space="preserve"> </w:t>
            </w:r>
            <w:r>
              <w:rPr>
                <w:rFonts w:ascii="FangSong_GB2312" w:hAnsi="FangSong_GB2312" w:eastAsia="FangSong_GB2312" w:cs="FangSong_GB2312"/>
                <w:spacing w:val="-6"/>
                <w:sz w:val="28"/>
                <w:szCs w:val="28"/>
              </w:rPr>
              <w:t>名</w:t>
            </w:r>
          </w:p>
        </w:tc>
        <w:tc>
          <w:tcPr>
            <w:tcW w:w="2174" w:type="dxa"/>
            <w:gridSpan w:val="2"/>
            <w:vAlign w:val="top"/>
          </w:tcPr>
          <w:p w14:paraId="42364319">
            <w:pPr>
              <w:pStyle w:val="11"/>
            </w:pPr>
          </w:p>
        </w:tc>
        <w:tc>
          <w:tcPr>
            <w:tcW w:w="2144" w:type="dxa"/>
            <w:gridSpan w:val="2"/>
            <w:vAlign w:val="top"/>
          </w:tcPr>
          <w:p w14:paraId="34B08773">
            <w:pPr>
              <w:spacing w:before="313" w:line="217" w:lineRule="auto"/>
              <w:ind w:left="357"/>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CPA</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sz w:val="28"/>
                <w:szCs w:val="28"/>
              </w:rPr>
              <w:t>证书号</w:t>
            </w:r>
          </w:p>
        </w:tc>
        <w:tc>
          <w:tcPr>
            <w:tcW w:w="3064" w:type="dxa"/>
            <w:vAlign w:val="top"/>
          </w:tcPr>
          <w:p w14:paraId="14DC1967">
            <w:pPr>
              <w:pStyle w:val="11"/>
            </w:pPr>
          </w:p>
        </w:tc>
      </w:tr>
      <w:tr w14:paraId="264ED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3064" w:type="dxa"/>
            <w:gridSpan w:val="2"/>
            <w:vAlign w:val="top"/>
          </w:tcPr>
          <w:p w14:paraId="3213A5BE">
            <w:pPr>
              <w:spacing w:before="327" w:line="215" w:lineRule="auto"/>
              <w:ind w:left="413"/>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转出事务所名称</w:t>
            </w:r>
          </w:p>
        </w:tc>
        <w:tc>
          <w:tcPr>
            <w:tcW w:w="5762" w:type="dxa"/>
            <w:gridSpan w:val="4"/>
            <w:vAlign w:val="top"/>
          </w:tcPr>
          <w:p w14:paraId="742E91C7">
            <w:pPr>
              <w:pStyle w:val="11"/>
            </w:pPr>
          </w:p>
        </w:tc>
      </w:tr>
      <w:tr w14:paraId="0FB1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3064" w:type="dxa"/>
            <w:gridSpan w:val="2"/>
            <w:vAlign w:val="top"/>
          </w:tcPr>
          <w:p w14:paraId="0273594B">
            <w:pPr>
              <w:spacing w:before="317" w:line="215" w:lineRule="auto"/>
              <w:ind w:left="413"/>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转入事务所名称</w:t>
            </w:r>
          </w:p>
        </w:tc>
        <w:tc>
          <w:tcPr>
            <w:tcW w:w="5762" w:type="dxa"/>
            <w:gridSpan w:val="4"/>
            <w:vAlign w:val="top"/>
          </w:tcPr>
          <w:p w14:paraId="34650BBC">
            <w:pPr>
              <w:pStyle w:val="11"/>
            </w:pPr>
          </w:p>
        </w:tc>
      </w:tr>
      <w:tr w14:paraId="2670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826" w:type="dxa"/>
            <w:gridSpan w:val="6"/>
            <w:vAlign w:val="top"/>
          </w:tcPr>
          <w:p w14:paraId="1498001A">
            <w:pPr>
              <w:spacing w:before="322" w:line="215" w:lineRule="auto"/>
              <w:ind w:left="157"/>
              <w:rPr>
                <w:rFonts w:ascii="FangSong_GB2312" w:hAnsi="FangSong_GB2312" w:eastAsia="FangSong_GB2312" w:cs="FangSong_GB2312"/>
                <w:sz w:val="28"/>
                <w:szCs w:val="28"/>
              </w:rPr>
            </w:pPr>
            <w:r>
              <w:rPr>
                <w:rFonts w:ascii="FangSong_GB2312" w:hAnsi="FangSong_GB2312" w:eastAsia="FangSong_GB2312" w:cs="FangSong_GB2312"/>
                <w:b/>
                <w:bCs/>
                <w:spacing w:val="-9"/>
                <w:sz w:val="28"/>
                <w:szCs w:val="28"/>
              </w:rPr>
              <w:t>以下信息由转出事务所所在地方注协填写：</w:t>
            </w:r>
          </w:p>
        </w:tc>
      </w:tr>
      <w:tr w14:paraId="70ED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83" w:type="dxa"/>
            <w:gridSpan w:val="4"/>
            <w:vAlign w:val="top"/>
          </w:tcPr>
          <w:p w14:paraId="1A6D665D">
            <w:pPr>
              <w:spacing w:before="327" w:line="215" w:lineRule="auto"/>
              <w:ind w:left="370"/>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本年度已完成培训学时数</w:t>
            </w:r>
          </w:p>
        </w:tc>
        <w:tc>
          <w:tcPr>
            <w:tcW w:w="4143" w:type="dxa"/>
            <w:gridSpan w:val="2"/>
            <w:vAlign w:val="top"/>
          </w:tcPr>
          <w:p w14:paraId="35ED110A">
            <w:pPr>
              <w:pStyle w:val="11"/>
            </w:pPr>
          </w:p>
        </w:tc>
      </w:tr>
      <w:tr w14:paraId="1BA6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8" w:hRule="atLeast"/>
        </w:trPr>
        <w:tc>
          <w:tcPr>
            <w:tcW w:w="8826" w:type="dxa"/>
            <w:gridSpan w:val="6"/>
            <w:vAlign w:val="top"/>
          </w:tcPr>
          <w:p w14:paraId="31FA993F">
            <w:pPr>
              <w:spacing w:before="175" w:line="217" w:lineRule="auto"/>
              <w:ind w:left="402"/>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特此证明。</w:t>
            </w:r>
          </w:p>
          <w:p w14:paraId="0FF52BA2">
            <w:pPr>
              <w:pStyle w:val="11"/>
            </w:pPr>
          </w:p>
          <w:p w14:paraId="0D99AEE5">
            <w:pPr>
              <w:pStyle w:val="11"/>
            </w:pPr>
          </w:p>
          <w:p w14:paraId="3A38A21A">
            <w:pPr>
              <w:pStyle w:val="11"/>
            </w:pPr>
          </w:p>
          <w:p w14:paraId="7386FA81">
            <w:pPr>
              <w:pStyle w:val="11"/>
            </w:pPr>
          </w:p>
          <w:p w14:paraId="752A05CA">
            <w:pPr>
              <w:pStyle w:val="11"/>
              <w:spacing w:line="241" w:lineRule="auto"/>
            </w:pPr>
          </w:p>
          <w:p w14:paraId="6BE045A6">
            <w:pPr>
              <w:pStyle w:val="11"/>
              <w:spacing w:line="241" w:lineRule="auto"/>
            </w:pPr>
          </w:p>
          <w:p w14:paraId="11006091">
            <w:pPr>
              <w:spacing w:before="91" w:line="216" w:lineRule="auto"/>
              <w:ind w:left="4868"/>
              <w:rPr>
                <w:rFonts w:ascii="FangSong_GB2312" w:hAnsi="FangSong_GB2312" w:eastAsia="FangSong_GB2312" w:cs="FangSong_GB2312"/>
                <w:sz w:val="28"/>
                <w:szCs w:val="28"/>
              </w:rPr>
            </w:pPr>
            <w:r>
              <w:rPr>
                <w:rFonts w:ascii="FangSong_GB2312" w:hAnsi="FangSong_GB2312" w:eastAsia="FangSong_GB2312" w:cs="FangSong_GB2312"/>
                <w:sz w:val="28"/>
                <w:szCs w:val="28"/>
              </w:rPr>
              <w:t>（转出注协盖章处）</w:t>
            </w:r>
          </w:p>
          <w:p w14:paraId="04EECAC4">
            <w:pPr>
              <w:spacing w:before="297" w:line="216" w:lineRule="auto"/>
              <w:ind w:left="5163"/>
              <w:rPr>
                <w:rFonts w:ascii="FangSong_GB2312" w:hAnsi="FangSong_GB2312" w:eastAsia="FangSong_GB2312" w:cs="FangSong_GB2312"/>
                <w:sz w:val="28"/>
                <w:szCs w:val="28"/>
              </w:rPr>
            </w:pPr>
            <w:r>
              <w:rPr>
                <w:rFonts w:ascii="FangSong_GB2312" w:hAnsi="FangSong_GB2312" w:eastAsia="FangSong_GB2312" w:cs="FangSong_GB2312"/>
                <w:spacing w:val="-13"/>
                <w:sz w:val="28"/>
                <w:szCs w:val="28"/>
              </w:rPr>
              <w:t>年</w:t>
            </w:r>
            <w:r>
              <w:rPr>
                <w:rFonts w:hint="eastAsia" w:ascii="FangSong_GB2312" w:hAnsi="FangSong_GB2312" w:eastAsia="FangSong_GB2312" w:cs="FangSong_GB2312"/>
                <w:spacing w:val="6"/>
                <w:sz w:val="28"/>
                <w:szCs w:val="28"/>
                <w:lang w:eastAsia="zh-CN"/>
              </w:rPr>
              <w:t xml:space="preserve">  </w:t>
            </w:r>
            <w:r>
              <w:rPr>
                <w:rFonts w:ascii="FangSong_GB2312" w:hAnsi="FangSong_GB2312" w:eastAsia="FangSong_GB2312" w:cs="FangSong_GB2312"/>
                <w:spacing w:val="-13"/>
                <w:sz w:val="28"/>
                <w:szCs w:val="28"/>
              </w:rPr>
              <w:t>月</w:t>
            </w:r>
            <w:r>
              <w:rPr>
                <w:rFonts w:hint="eastAsia" w:ascii="FangSong_GB2312" w:hAnsi="FangSong_GB2312" w:eastAsia="FangSong_GB2312" w:cs="FangSong_GB2312"/>
                <w:spacing w:val="16"/>
                <w:sz w:val="28"/>
                <w:szCs w:val="28"/>
                <w:lang w:eastAsia="zh-CN"/>
              </w:rPr>
              <w:t xml:space="preserve">  </w:t>
            </w:r>
            <w:r>
              <w:rPr>
                <w:rFonts w:ascii="FangSong_GB2312" w:hAnsi="FangSong_GB2312" w:eastAsia="FangSong_GB2312" w:cs="FangSong_GB2312"/>
                <w:spacing w:val="-13"/>
                <w:sz w:val="28"/>
                <w:szCs w:val="28"/>
              </w:rPr>
              <w:t>日</w:t>
            </w:r>
          </w:p>
        </w:tc>
      </w:tr>
    </w:tbl>
    <w:p w14:paraId="5C2B3EE9">
      <w:pPr>
        <w:spacing w:line="297" w:lineRule="auto"/>
        <w:rPr>
          <w:rFonts w:ascii="Arial"/>
          <w:sz w:val="21"/>
        </w:rPr>
      </w:pPr>
    </w:p>
    <w:p w14:paraId="2C066801">
      <w:pPr>
        <w:spacing w:before="78" w:line="214" w:lineRule="auto"/>
        <w:ind w:left="19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说明： 1.注册会计师跨省转所时填写此表；</w:t>
      </w:r>
    </w:p>
    <w:p w14:paraId="093DD0F3">
      <w:pPr>
        <w:spacing w:before="63" w:line="214" w:lineRule="auto"/>
        <w:ind w:left="104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2.转入地方注协根据此证明确认注册会计师完成的培训学时数；</w:t>
      </w:r>
    </w:p>
    <w:p w14:paraId="4C400174">
      <w:pPr>
        <w:spacing w:before="62" w:line="215" w:lineRule="auto"/>
        <w:ind w:left="105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3.本表一式三份，转出、转入地方注协和注册会计师本人各留存一份。</w:t>
      </w:r>
    </w:p>
    <w:p w14:paraId="43E31F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D0D0D" w:themeColor="text1" w:themeTint="F2"/>
          <w:sz w:val="32"/>
          <w:szCs w:val="40"/>
          <w:lang w:val="en-US" w:eastAsia="zh-CN"/>
          <w14:textFill>
            <w14:solidFill>
              <w14:schemeClr w14:val="tx1">
                <w14:lumMod w14:val="95000"/>
                <w14:lumOff w14:val="5000"/>
              </w14:schemeClr>
            </w14:solidFill>
          </w14:textFill>
        </w:rPr>
      </w:pP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1BD25">
    <w:pPr>
      <w:spacing w:line="236"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2468880</wp:posOffset>
              </wp:positionH>
              <wp:positionV relativeFrom="paragraph">
                <wp:posOffset>8890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01C1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4pt;margin-top:0.7pt;height:144pt;width:144pt;mso-position-horizontal-relative:margin;mso-wrap-style:none;z-index:251660288;mso-width-relative:page;mso-height-relative:page;" filled="f" stroked="f" coordsize="21600,21600" o:gfxdata="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HfQL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2EA01C1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3D65">
    <w:pPr>
      <w:spacing w:line="236"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F2EEE">
                          <w:pPr>
                            <w:pStyle w:val="3"/>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5F2EEE">
                    <w:pPr>
                      <w:pStyle w:val="3"/>
                    </w:pPr>
                    <w:r>
                      <w:fldChar w:fldCharType="begin"/>
                    </w:r>
                    <w:r>
                      <w:instrText xml:space="preserve"> PAGE  \* MERGEFORMAT </w:instrText>
                    </w:r>
                    <w:r>
                      <w:fldChar w:fldCharType="separate"/>
                    </w:r>
                    <w:r>
                      <w:t>- 51 -</w:t>
                    </w:r>
                    <w:r>
                      <w:fldChar w:fldCharType="end"/>
                    </w:r>
                  </w:p>
                </w:txbxContent>
              </v:textbox>
            </v:shape>
          </w:pict>
        </mc:Fallback>
      </mc:AlternateContent>
    </w:r>
    <w:r>
      <w:rPr>
        <w:rFonts w:ascii="Calibri" w:hAnsi="Calibri" w:eastAsia="Calibri" w:cs="Calibri"/>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2326">
    <w:pPr>
      <w:spacing w:line="236" w:lineRule="auto"/>
      <w:ind w:left="409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028C1">
                          <w:pPr>
                            <w:pStyle w:val="3"/>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8028C1">
                    <w:pPr>
                      <w:pStyle w:val="3"/>
                    </w:pPr>
                    <w:r>
                      <w:fldChar w:fldCharType="begin"/>
                    </w:r>
                    <w:r>
                      <w:instrText xml:space="preserve"> PAGE  \* MERGEFORMAT </w:instrText>
                    </w:r>
                    <w:r>
                      <w:fldChar w:fldCharType="separate"/>
                    </w:r>
                    <w:r>
                      <w:t>- 52 -</w:t>
                    </w:r>
                    <w:r>
                      <w:fldChar w:fldCharType="end"/>
                    </w:r>
                  </w:p>
                </w:txbxContent>
              </v:textbox>
            </v:shape>
          </w:pict>
        </mc:Fallback>
      </mc:AlternateContent>
    </w:r>
    <w:r>
      <w:rPr>
        <w:rFonts w:ascii="Calibri" w:hAnsi="Calibri" w:eastAsia="Calibri" w:cs="Calibri"/>
        <w:spacing w:val="-4"/>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534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8C586">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8C586">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C7047"/>
    <w:multiLevelType w:val="singleLevel"/>
    <w:tmpl w:val="883C704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10171"/>
    <w:rsid w:val="014B08FF"/>
    <w:rsid w:val="01A050EF"/>
    <w:rsid w:val="02AB78A7"/>
    <w:rsid w:val="03305FFE"/>
    <w:rsid w:val="04344C2B"/>
    <w:rsid w:val="0A1C108A"/>
    <w:rsid w:val="0A4707FD"/>
    <w:rsid w:val="0B834CF8"/>
    <w:rsid w:val="11C646FD"/>
    <w:rsid w:val="12FC3238"/>
    <w:rsid w:val="14103A0E"/>
    <w:rsid w:val="17C11B63"/>
    <w:rsid w:val="1B2A783C"/>
    <w:rsid w:val="1FAD1324"/>
    <w:rsid w:val="2FD91648"/>
    <w:rsid w:val="30FF6E8C"/>
    <w:rsid w:val="32B10171"/>
    <w:rsid w:val="334E397C"/>
    <w:rsid w:val="342D5ABF"/>
    <w:rsid w:val="3538471B"/>
    <w:rsid w:val="36BD75CE"/>
    <w:rsid w:val="36C24BE4"/>
    <w:rsid w:val="378679C0"/>
    <w:rsid w:val="39E3734B"/>
    <w:rsid w:val="3B2C087E"/>
    <w:rsid w:val="42BA2C13"/>
    <w:rsid w:val="46024FFD"/>
    <w:rsid w:val="467B090B"/>
    <w:rsid w:val="4C943432"/>
    <w:rsid w:val="4CBB5EBD"/>
    <w:rsid w:val="4F7C5E20"/>
    <w:rsid w:val="53C85A03"/>
    <w:rsid w:val="54D6663F"/>
    <w:rsid w:val="586C6306"/>
    <w:rsid w:val="5C9E402C"/>
    <w:rsid w:val="5F294F51"/>
    <w:rsid w:val="61C00F9B"/>
    <w:rsid w:val="627251E0"/>
    <w:rsid w:val="639C3F43"/>
    <w:rsid w:val="64B33C3A"/>
    <w:rsid w:val="68ED6FEF"/>
    <w:rsid w:val="6C57134F"/>
    <w:rsid w:val="6E290114"/>
    <w:rsid w:val="6FA83C70"/>
    <w:rsid w:val="711E068D"/>
    <w:rsid w:val="71F87130"/>
    <w:rsid w:val="72CE7E91"/>
    <w:rsid w:val="75137DDD"/>
    <w:rsid w:val="783A5FEB"/>
    <w:rsid w:val="799F7E92"/>
    <w:rsid w:val="7B98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ind w:firstLine="640" w:firstLineChars="200"/>
    </w:pPr>
    <w:rPr>
      <w:rFonts w:ascii="仿宋_GB2312" w:eastAsia="仿宋_GB2312"/>
      <w:sz w:val="32"/>
      <w:szCs w:val="32"/>
    </w:rPr>
  </w:style>
  <w:style w:type="character" w:styleId="8">
    <w:name w:val="page number"/>
    <w:qFormat/>
    <w:uiPriority w:val="0"/>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1c62da50-bc65-4907-8b2a-cf441f784ee7</errorID>
      <errorWord>-</errorWord>
      <group>L1_Format</group>
      <groupName>格式问题</groupName>
      <ability>L2_HalfPunc</ability>
      <abilityName>全半角检查</abilityName>
      <candidateList>
        <item>－</item>
      </candidateList>
      <explain>文本全半角错误。</explain>
      <paraID>40C0C16F</paraID>
      <start>41</start>
      <end>42</end>
      <status>unmodified</status>
      <modifiedWord/>
      <trackRevisions>false</trackRevisions>
    </reviewItem>
    <reviewItem>
      <errorID>b55292ab-a45a-470c-958b-b5079ddb9d1b</errorID>
      <errorWord>-</errorWord>
      <group>L1_Format</group>
      <groupName>格式问题</groupName>
      <ability>L2_HalfPunc</ability>
      <abilityName>全半角检查</abilityName>
      <candidateList>
        <item>－</item>
      </candidateList>
      <explain>文本全半角错误。</explain>
      <paraID>40C0C16F</paraID>
      <start>56</start>
      <end>57</end>
      <status>unmodified</status>
      <modifiedWord/>
      <trackRevisions>false</trackRevisions>
    </reviewItem>
    <reviewItem>
      <errorID>a7abe9b8-e1f4-4712-a136-4909ff78a458</errorID>
      <errorWord>-</errorWord>
      <group>L1_Format</group>
      <groupName>格式问题</groupName>
      <ability>L2_HalfPunc</ability>
      <abilityName>全半角检查</abilityName>
      <candidateList>
        <item>－</item>
      </candidateList>
      <explain>文本全半角错误。</explain>
      <paraID>40C0C16F</paraID>
      <start>76</start>
      <end>77</end>
      <status>unmodified</status>
      <modifiedWord/>
      <trackRevisions>false</trackRevisions>
    </reviewItem>
    <reviewItem>
      <errorID>34db27fb-cf3c-4edf-a988-2dfd1dc39257</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70A4B3CC</paraID>
      <start>23</start>
      <end>29</end>
      <status>modified</status>
      <modifiedWord>“三会一课”</modifiedWord>
      <trackRevisions>false</trackRevisions>
    </reviewItem>
    <reviewItem>
      <errorID>02962c13-f4dd-4a0c-bdc5-0932187ac4b5</errorID>
      <errorWord>、或者</errorWord>
      <group>L1_Word</group>
      <groupName>字词问题</groupName>
      <ability>L2_Typo</ability>
      <abilityName>字词错误</abilityName>
      <candidateList>
        <item>，或者</item>
      </candidateList>
      <explain/>
      <paraID>71868CBF</paraID>
      <start>19</start>
      <end>22</end>
      <status>modified</status>
      <modifiedWord>，或者</modifiedWord>
      <trackRevisions>false</trackRevisions>
    </reviewItem>
    <reviewItem>
      <errorID>08e596a0-3510-4300-9d35-38b5b977b412</errorID>
      <errorWord>;</errorWord>
      <group>L1_Format</group>
      <groupName>格式问题</groupName>
      <ability>L2_HalfPunc</ability>
      <abilityName>全半角检查</abilityName>
      <candidateList>
        <item>；</item>
      </candidateList>
      <explain>文本全半角错误。</explain>
      <paraID>71868CBF</paraID>
      <start>63</start>
      <end>64</end>
      <status>modified</status>
      <modifiedWord>；</modifiedWord>
      <trackRevisions>false</trackRevisions>
    </reviewItem>
    <reviewItem>
      <errorID>eecee111-3589-4cf2-bd31-4f09a721e9c5</errorID>
      <errorWord>:</errorWord>
      <group>L1_Format</group>
      <groupName>格式问题</groupName>
      <ability>L2_HalfPunc</ability>
      <abilityName>全半角检查</abilityName>
      <candidateList>
        <item>：</item>
      </candidateList>
      <explain>文本全半角错误。</explain>
      <paraID>1515DF4A</paraID>
      <start>29</start>
      <end>30</end>
      <status>modified</status>
      <modifiedWord>：</modifiedWord>
      <trackRevisions>false</trackRevisions>
    </reviewItem>
    <reviewItem>
      <errorID>d857b1ba-dc9d-49f7-a325-88ac0074e7d2</errorID>
      <errorWord>;</errorWord>
      <group>L1_Format</group>
      <groupName>格式问题</groupName>
      <ability>L2_HalfPunc</ability>
      <abilityName>全半角检查</abilityName>
      <candidateList>
        <item>；</item>
      </candidateList>
      <explain>文本全半角错误。</explain>
      <paraID>281508DF</paraID>
      <start>14</start>
      <end>15</end>
      <status>modified</status>
      <modifiedWord>；</modifiedWord>
      <trackRevisions>false</trackRevisions>
    </reviewItem>
    <reviewItem>
      <errorID>14646a85-f4ac-40c3-a0c3-ad3621e3f9d1</errorID>
      <errorWord>;</errorWord>
      <group>L1_Format</group>
      <groupName>格式问题</groupName>
      <ability>L2_HalfPunc</ability>
      <abilityName>全半角检查</abilityName>
      <candidateList>
        <item>；</item>
      </candidateList>
      <explain>文本全半角错误。</explain>
      <paraID>7110FCE4</paraID>
      <start>32</start>
      <end>33</end>
      <status>modified</status>
      <modifiedWord>；</modifiedWord>
      <trackRevisions>false</trackRevisions>
    </reviewItem>
    <reviewItem>
      <errorID>bb3b7410-091b-45f3-9b96-53254e81a34f</errorID>
      <errorWord>受</errorWord>
      <group>L1_Word</group>
      <groupName>字词问题</groupName>
      <ability>L2_Typo</ability>
      <abilityName>字词错误</abilityName>
      <candidateList>
        <item>受到</item>
      </candidateList>
      <explain/>
      <paraID>7E15883E</paraID>
      <start>34</start>
      <end>36</end>
      <status>modified</status>
      <modifiedWord>受到</modifiedWord>
      <trackRevisions>false</trackRevisions>
    </reviewItem>
    <reviewItem>
      <errorID>3f5520bf-16a7-406b-9880-4d7400c17368</errorID>
      <errorWord>;</errorWord>
      <group>L1_Format</group>
      <groupName>格式问题</groupName>
      <ability>L2_HalfPunc</ability>
      <abilityName>全半角检查</abilityName>
      <candidateList>
        <item>；</item>
      </candidateList>
      <explain>文本全半角错误。</explain>
      <paraID>7E15883E</paraID>
      <start>72</start>
      <end>73</end>
      <status>modified</status>
      <modifiedWord>；</modifiedWord>
      <trackRevisions>false</trackRevisions>
    </reviewItem>
    <reviewItem>
      <errorID>2e7b41ff-0298-4eef-90f7-863e4e142c40</errorID>
      <errorWord>;</errorWord>
      <group>L1_Format</group>
      <groupName>格式问题</groupName>
      <ability>L2_HalfPunc</ability>
      <abilityName>全半角检查</abilityName>
      <candidateList>
        <item>；</item>
      </candidateList>
      <explain>文本全半角错误。</explain>
      <paraID>6C0ABA70</paraID>
      <start>37</start>
      <end>38</end>
      <status>modified</status>
      <modifiedWord>；</modifiedWord>
      <trackRevisions>false</trackRevisions>
    </reviewItem>
    <reviewItem>
      <errorID>fac850c5-59d8-4974-a263-da0a8617c284</errorID>
      <errorWord>情形的</errorWord>
      <group>L1_Word</group>
      <groupName>字词问题</groupName>
      <ability>L2_Typo</ability>
      <abilityName>字词错误</abilityName>
      <candidateList>
        <item>情形</item>
      </candidateList>
      <explain/>
      <paraID>37B7EA09</paraID>
      <start>19</start>
      <end>22</end>
      <status>unmodified</status>
      <modifiedWord/>
      <trackRevisions>false</trackRevisions>
    </reviewItem>
    <reviewItem>
      <errorID>6aa28131-1a01-434d-abbd-ef7b27d365ad</errorID>
      <errorWord>:</errorWord>
      <group>L1_Format</group>
      <groupName>格式问题</groupName>
      <ability>L2_HalfPunc</ability>
      <abilityName>全半角检查</abilityName>
      <candidateList>
        <item>：</item>
      </candidateList>
      <explain>文本全半角错误。</explain>
      <paraID>7CBDD265</paraID>
      <start>75</start>
      <end>76</end>
      <status>modified</status>
      <modifiedWord>：</modifiedWord>
      <trackRevisions>false</trackRevisions>
    </reviewItem>
    <reviewItem>
      <errorID>ca86d7f7-11fb-4a91-9034-f0669e8cb80f</errorID>
      <errorWord>;</errorWord>
      <group>L1_Format</group>
      <groupName>格式问题</groupName>
      <ability>L2_HalfPunc</ability>
      <abilityName>全半角检查</abilityName>
      <candidateList>
        <item>；</item>
      </candidateList>
      <explain>文本全半角错误。</explain>
      <paraID>5E11FD2E</paraID>
      <start>13</start>
      <end>14</end>
      <status>modified</status>
      <modifiedWord>；</modifiedWord>
      <trackRevisions>false</trackRevisions>
    </reviewItem>
    <reviewItem>
      <errorID>9dbfb63c-a71f-4a1b-95af-0ef80ff4e90a</errorID>
      <errorWord>;</errorWord>
      <group>L1_Format</group>
      <groupName>格式问题</groupName>
      <ability>L2_HalfPunc</ability>
      <abilityName>全半角检查</abilityName>
      <candidateList>
        <item>；</item>
      </candidateList>
      <explain>文本全半角错误。</explain>
      <paraID>2DAA9C7C</paraID>
      <start>8</start>
      <end>9</end>
      <status>modified</status>
      <modifiedWord>；</modifiedWord>
      <trackRevisions>false</trackRevisions>
    </reviewItem>
    <reviewItem>
      <errorID>987c80ce-1b84-4ab3-b5c6-fb7e4af045f8</errorID>
      <errorWord>受</errorWord>
      <group>L1_Word</group>
      <groupName>字词问题</groupName>
      <ability>L2_Typo</ability>
      <abilityName>字词错误</abilityName>
      <candidateList>
        <item>受到</item>
      </candidateList>
      <explain/>
      <paraID>7294E0FB</paraID>
      <start>34</start>
      <end>35</end>
      <status>unmodified</status>
      <modifiedWord/>
      <trackRevisions>false</trackRevisions>
    </reviewItem>
    <reviewItem>
      <errorID>c15e28da-0972-4074-8b8e-74eba39084e2</errorID>
      <errorWord>;</errorWord>
      <group>L1_Format</group>
      <groupName>格式问题</groupName>
      <ability>L2_HalfPunc</ability>
      <abilityName>全半角检查</abilityName>
      <candidateList>
        <item>；</item>
      </candidateList>
      <explain>文本全半角错误。</explain>
      <paraID>7294E0FB</paraID>
      <start>47</start>
      <end>48</end>
      <status>modified</status>
      <modifiedWord>；</modifiedWord>
      <trackRevisions>false</trackRevisions>
    </reviewItem>
    <reviewItem>
      <errorID>20752c7e-b902-4f4b-a6b3-cdd83a207c01</errorID>
      <errorWord>:</errorWord>
      <group>L1_Format</group>
      <groupName>格式问题</groupName>
      <ability>L2_HalfPunc</ability>
      <abilityName>全半角检查</abilityName>
      <candidateList>
        <item>：</item>
      </candidateList>
      <explain>文本全半角错误。</explain>
      <paraID>3D6556A4</paraID>
      <start>18</start>
      <end>19</end>
      <status>modified</status>
      <modifiedWord>：</modifiedWord>
      <trackRevisions>false</trackRevisions>
    </reviewItem>
    <reviewItem>
      <errorID>8938c4c0-464b-4e05-894a-5a3a67762b53</errorID>
      <errorWord>;</errorWord>
      <group>L1_Format</group>
      <groupName>格式问题</groupName>
      <ability>L2_HalfPunc</ability>
      <abilityName>全半角检查</abilityName>
      <candidateList>
        <item>；</item>
      </candidateList>
      <explain>文本全半角错误。</explain>
      <paraID>5E918DB1</paraID>
      <start>17</start>
      <end>18</end>
      <status>modified</status>
      <modifiedWord>；</modifiedWord>
      <trackRevisions>false</trackRevisions>
    </reviewItem>
    <reviewItem>
      <errorID>d3ca1afb-430c-4e2c-9cde-c9d1de395b46</errorID>
      <errorWord>;</errorWord>
      <group>L1_Format</group>
      <groupName>格式问题</groupName>
      <ability>L2_HalfPunc</ability>
      <abilityName>全半角检查</abilityName>
      <candidateList>
        <item>；</item>
      </candidateList>
      <explain>文本全半角错误。</explain>
      <paraID>3E9150EF</paraID>
      <start>15</start>
      <end>16</end>
      <status>modified</status>
      <modifiedWord>；</modifiedWord>
      <trackRevisions>false</trackRevisions>
    </reviewItem>
    <reviewItem>
      <errorID>80f8ad9c-58c1-42ea-893e-3c0e197939de</errorID>
      <errorWord>;</errorWord>
      <group>L1_Format</group>
      <groupName>格式问题</groupName>
      <ability>L2_HalfPunc</ability>
      <abilityName>全半角检查</abilityName>
      <candidateList>
        <item>；</item>
      </candidateList>
      <explain>文本全半角错误。</explain>
      <paraID>4F436F83</paraID>
      <start>30</start>
      <end>31</end>
      <status>modified</status>
      <modifiedWord>；</modifiedWord>
      <trackRevisions>false</trackRevisions>
    </reviewItem>
    <reviewItem>
      <errorID>45cda29a-5084-4e9d-8a62-c690039ffd9d</errorID>
      <errorWord>据</errorWord>
      <group>L1_Word</group>
      <groupName>字词问题</groupName>
      <ability>L2_Typo</ability>
      <abilityName>字词错误</abilityName>
      <candidateList>
        <item>据需</item>
      </candidateList>
      <explain/>
      <paraID>2B42220B</paraID>
      <start>18</start>
      <end>19</end>
      <status>unmodified</status>
      <modifiedWord/>
      <trackRevisions>false</trackRevisions>
    </reviewItem>
    <reviewItem>
      <errorID>b92ede7a-1f34-4864-a80b-ef91e4f0b739</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2B42220B</paraID>
      <start>20</start>
      <end>21</end>
      <status>unmodified</status>
      <modifiedWord/>
      <trackRevisions>false</trackRevisions>
    </reviewItem>
    <reviewItem>
      <errorID>8f184308-641e-411b-b21d-ef560f8c8ac9</errorID>
      <errorWord>;</errorWord>
      <group>L1_Format</group>
      <groupName>格式问题</groupName>
      <ability>L2_HalfPunc</ability>
      <abilityName>全半角检查</abilityName>
      <candidateList>
        <item>；</item>
      </candidateList>
      <explain>文本全半角错误。</explain>
      <paraID>77FF23F8</paraID>
      <start>25</start>
      <end>26</end>
      <status>modified</status>
      <modifiedWord>；</modifiedWord>
      <trackRevisions>false</trackRevisions>
    </reviewItem>
    <reviewItem>
      <errorID>c5f067ea-87f3-42c2-9453-3f05604c4268</errorID>
      <errorWord>:</errorWord>
      <group>L1_Format</group>
      <groupName>格式问题</groupName>
      <ability>L2_HalfPunc</ability>
      <abilityName>全半角检查</abilityName>
      <candidateList>
        <item>：</item>
      </candidateList>
      <explain>文本全半角错误。</explain>
      <paraID>755E238D</paraID>
      <start>37</start>
      <end>38</end>
      <status>modified</status>
      <modifiedWord>：</modifiedWord>
      <trackRevisions>false</trackRevisions>
    </reviewItem>
    <reviewItem>
      <errorID>df26f02a-2268-4d77-b3d5-48df933e126f</errorID>
      <errorWord>;</errorWord>
      <group>L1_Format</group>
      <groupName>格式问题</groupName>
      <ability>L2_HalfPunc</ability>
      <abilityName>全半角检查</abilityName>
      <candidateList>
        <item>；</item>
      </candidateList>
      <explain>文本全半角错误。</explain>
      <paraID>17B1023A</paraID>
      <start>18</start>
      <end>19</end>
      <status>modified</status>
      <modifiedWord>；</modifiedWord>
      <trackRevisions>false</trackRevisions>
    </reviewItem>
    <reviewItem>
      <errorID>ad921298-9460-4eb5-8121-4eca3ced17a7</errorID>
      <errorWord>;</errorWord>
      <group>L1_Format</group>
      <groupName>格式问题</groupName>
      <ability>L2_HalfPunc</ability>
      <abilityName>全半角检查</abilityName>
      <candidateList>
        <item>；</item>
      </candidateList>
      <explain>文本全半角错误。</explain>
      <paraID> 5FA367C</paraID>
      <start>20</start>
      <end>21</end>
      <status>modified</status>
      <modifiedWord>；</modifiedWord>
      <trackRevisions>false</trackRevisions>
    </reviewItem>
    <reviewItem>
      <errorID>8f14fcb8-a601-46f6-a1ca-74d93f9b4143</errorID>
      <errorWord>:</errorWord>
      <group>L1_Format</group>
      <groupName>格式问题</groupName>
      <ability>L2_HalfPunc</ability>
      <abilityName>全半角检查</abilityName>
      <candidateList>
        <item>：</item>
      </candidateList>
      <explain>文本全半角错误。</explain>
      <paraID>37FE0211</paraID>
      <start>24</start>
      <end>25</end>
      <status>modified</status>
      <modifiedWord>：</modifiedWord>
      <trackRevisions>false</trackRevisions>
    </reviewItem>
    <reviewItem>
      <errorID>76b6816a-733f-4b35-9114-ba171797f33d</errorID>
      <errorWord>;</errorWord>
      <group>L1_Format</group>
      <groupName>格式问题</groupName>
      <ability>L2_HalfPunc</ability>
      <abilityName>全半角检查</abilityName>
      <candidateList>
        <item>；</item>
      </candidateList>
      <explain>文本全半角错误。</explain>
      <paraID>5F511C29</paraID>
      <start>35</start>
      <end>36</end>
      <status>modified</status>
      <modifiedWord>；</modifiedWord>
      <trackRevisions>false</trackRevisions>
    </reviewItem>
    <reviewItem>
      <errorID>9469c4a0-20ae-4be2-9d18-4e1b8f49fb01</errorID>
      <errorWord>;</errorWord>
      <group>L1_Format</group>
      <groupName>格式问题</groupName>
      <ability>L2_HalfPunc</ability>
      <abilityName>全半角检查</abilityName>
      <candidateList>
        <item>；</item>
      </candidateList>
      <explain>文本全半角错误。</explain>
      <paraID>6CE7246F</paraID>
      <start>50</start>
      <end>51</end>
      <status>modified</status>
      <modifiedWord>；</modifiedWord>
      <trackRevisions>false</trackRevisions>
    </reviewItem>
    <reviewItem>
      <errorID>65afa583-dc0a-4861-9367-c3af0f2a9935</errorID>
      <errorWord>;</errorWord>
      <group>L1_Format</group>
      <groupName>格式问题</groupName>
      <ability>L2_HalfPunc</ability>
      <abilityName>全半角检查</abilityName>
      <candidateList>
        <item>；</item>
      </candidateList>
      <explain>文本全半角错误。</explain>
      <paraID> F1A616F</paraID>
      <start>43</start>
      <end>44</end>
      <status>modified</status>
      <modifiedWord>；</modifiedWord>
      <trackRevisions>false</trackRevisions>
    </reviewItem>
    <reviewItem>
      <errorID>9415f709-87db-44c0-a2ee-c700327fe0eb</errorID>
      <errorWord>:</errorWord>
      <group>L1_Format</group>
      <groupName>格式问题</groupName>
      <ability>L2_HalfPunc</ability>
      <abilityName>全半角检查</abilityName>
      <candidateList>
        <item>：</item>
      </candidateList>
      <explain>文本全半角错误。</explain>
      <paraID>69C3802A</paraID>
      <start>18</start>
      <end>19</end>
      <status>modified</status>
      <modifiedWord>：</modifiedWord>
      <trackRevisions>false</trackRevisions>
    </reviewItem>
    <reviewItem>
      <errorID>dcf81fdf-b00e-400e-8a6a-c1b15af458a8</errorID>
      <errorWord>;</errorWord>
      <group>L1_Format</group>
      <groupName>格式问题</groupName>
      <ability>L2_HalfPunc</ability>
      <abilityName>全半角检查</abilityName>
      <candidateList>
        <item>；</item>
      </candidateList>
      <explain>文本全半角错误。</explain>
      <paraID>6D720420</paraID>
      <start>96</start>
      <end>97</end>
      <status>modified</status>
      <modifiedWord>；</modifiedWord>
      <trackRevisions>false</trackRevisions>
    </reviewItem>
    <reviewItem>
      <errorID>a852c2f8-35aa-48ae-a8de-66350f433ded</errorID>
      <errorWord>;</errorWord>
      <group>L1_Format</group>
      <groupName>格式问题</groupName>
      <ability>L2_HalfPunc</ability>
      <abilityName>全半角检查</abilityName>
      <candidateList>
        <item>；</item>
      </candidateList>
      <explain>文本全半角错误。</explain>
      <paraID>29C26AC1</paraID>
      <start>46</start>
      <end>47</end>
      <status>modified</status>
      <modifiedWord>；</modifiedWord>
      <trackRevisions>false</trackRevisions>
    </reviewItem>
    <reviewItem>
      <errorID>c92a4ba2-952f-4e53-876b-b2522aabef76</errorID>
      <errorWord>;</errorWord>
      <group>L1_Format</group>
      <groupName>格式问题</groupName>
      <ability>L2_HalfPunc</ability>
      <abilityName>全半角检查</abilityName>
      <candidateList>
        <item>；</item>
      </candidateList>
      <explain>文本全半角错误。</explain>
      <paraID>1E5B76A8</paraID>
      <start>10</start>
      <end>11</end>
      <status>modified</status>
      <modifiedWord>；</modifiedWord>
      <trackRevisions>false</trackRevisions>
    </reviewItem>
    <reviewItem>
      <errorID>e289d9ee-984f-425d-aca2-0539da0bb6f1</errorID>
      <errorWord>;</errorWord>
      <group>L1_Format</group>
      <groupName>格式问题</groupName>
      <ability>L2_HalfPunc</ability>
      <abilityName>全半角检查</abilityName>
      <candidateList>
        <item>；</item>
      </candidateList>
      <explain>文本全半角错误。</explain>
      <paraID>1559ABC7</paraID>
      <start>15</start>
      <end>16</end>
      <status>modified</status>
      <modifiedWord>；</modifiedWord>
      <trackRevisions>false</trackRevisions>
    </reviewItem>
    <reviewItem>
      <errorID>81af2876-09a8-4aa2-9af8-82d7888c8de3</errorID>
      <errorWord>;</errorWord>
      <group>L1_Format</group>
      <groupName>格式问题</groupName>
      <ability>L2_HalfPunc</ability>
      <abilityName>全半角检查</abilityName>
      <candidateList>
        <item>；</item>
      </candidateList>
      <explain>文本全半角错误。</explain>
      <paraID>646B2E24</paraID>
      <start>24</start>
      <end>25</end>
      <status>modified</status>
      <modifiedWord>；</modifiedWord>
      <trackRevisions>false</trackRevisions>
    </reviewItem>
    <reviewItem>
      <errorID>9f43c1ec-3328-49f9-ae4f-7cd31fe0b02a</errorID>
      <errorWord>;</errorWord>
      <group>L1_Format</group>
      <groupName>格式问题</groupName>
      <ability>L2_HalfPunc</ability>
      <abilityName>全半角检查</abilityName>
      <candidateList>
        <item>；</item>
      </candidateList>
      <explain>文本全半角错误。</explain>
      <paraID>73EAE718</paraID>
      <start>17</start>
      <end>18</end>
      <status>modified</status>
      <modifiedWord>；</modifiedWord>
      <trackRevisions>false</trackRevisions>
    </reviewItem>
    <reviewItem>
      <errorID>d8bdffc0-fb15-4ddd-ba2c-5f355095023d</errorID>
      <errorWord>:</errorWord>
      <group>L1_Format</group>
      <groupName>格式问题</groupName>
      <ability>L2_HalfPunc</ability>
      <abilityName>全半角检查</abilityName>
      <candidateList>
        <item>：</item>
      </candidateList>
      <explain>文本全半角错误。</explain>
      <paraID>4ADA1CA9</paraID>
      <start>31</start>
      <end>32</end>
      <status>modified</status>
      <modifiedWord>：</modifiedWord>
      <trackRevisions>false</trackRevisions>
    </reviewItem>
    <reviewItem>
      <errorID>faa2494c-79a0-476a-ad73-c284ec7e95cf</errorID>
      <errorWord>;</errorWord>
      <group>L1_Format</group>
      <groupName>格式问题</groupName>
      <ability>L2_HalfPunc</ability>
      <abilityName>全半角检查</abilityName>
      <candidateList>
        <item>；</item>
      </candidateList>
      <explain>文本全半角错误。</explain>
      <paraID>2ECD24B3</paraID>
      <start>14</start>
      <end>15</end>
      <status>modified</status>
      <modifiedWord>；</modifiedWord>
      <trackRevisions>false</trackRevisions>
    </reviewItem>
    <reviewItem>
      <errorID>3a0cb9b3-c944-4aa9-8af0-3beb076f5e67</errorID>
      <errorWord>;</errorWord>
      <group>L1_Format</group>
      <groupName>格式问题</groupName>
      <ability>L2_HalfPunc</ability>
      <abilityName>全半角检查</abilityName>
      <candidateList>
        <item>；</item>
      </candidateList>
      <explain>文本全半角错误。</explain>
      <paraID>29D9058B</paraID>
      <start>27</start>
      <end>28</end>
      <status>modified</status>
      <modifiedWord>；</modifiedWord>
      <trackRevisions>false</trackRevisions>
    </reviewItem>
    <reviewItem>
      <errorID>e29b7499-094d-4a6a-9a5a-f8d4088f3ac1</errorID>
      <errorWord>:</errorWord>
      <group>L1_Format</group>
      <groupName>格式问题</groupName>
      <ability>L2_HalfPunc</ability>
      <abilityName>全半角检查</abilityName>
      <candidateList>
        <item>：</item>
      </candidateList>
      <explain>文本全半角错误。</explain>
      <paraID>5578A395</paraID>
      <start>27</start>
      <end>28</end>
      <status>modified</status>
      <modifiedWord>：</modifiedWord>
      <trackRevisions>false</trackRevisions>
    </reviewItem>
    <reviewItem>
      <errorID>ee73df14-2a0a-4df3-a0c9-ccaf571dea9a</errorID>
      <errorWord>;</errorWord>
      <group>L1_Format</group>
      <groupName>格式问题</groupName>
      <ability>L2_HalfPunc</ability>
      <abilityName>全半角检查</abilityName>
      <candidateList>
        <item>；</item>
      </candidateList>
      <explain>文本全半角错误。</explain>
      <paraID>10674038</paraID>
      <start>5</start>
      <end>6</end>
      <status>modified</status>
      <modifiedWord>；</modifiedWord>
      <trackRevisions>false</trackRevisions>
    </reviewItem>
    <reviewItem>
      <errorID>50ba56d6-40cb-46cc-8548-c1bbe855390b</errorID>
      <errorWord>;</errorWord>
      <group>L1_Format</group>
      <groupName>格式问题</groupName>
      <ability>L2_HalfPunc</ability>
      <abilityName>全半角检查</abilityName>
      <candidateList>
        <item>；</item>
      </candidateList>
      <explain>文本全半角错误。</explain>
      <paraID>623E9287</paraID>
      <start>21</start>
      <end>22</end>
      <status>modified</status>
      <modifiedWord>；</modifiedWord>
      <trackRevisions>false</trackRevisions>
    </reviewItem>
    <reviewItem>
      <errorID>f6cf3c60-c292-46d7-b747-ae73e47b6ae7</errorID>
      <errorWord>;</errorWord>
      <group>L1_Format</group>
      <groupName>格式问题</groupName>
      <ability>L2_HalfPunc</ability>
      <abilityName>全半角检查</abilityName>
      <candidateList>
        <item>；</item>
      </candidateList>
      <explain>文本全半角错误。</explain>
      <paraID>34D9A53D</paraID>
      <start>25</start>
      <end>26</end>
      <status>modified</status>
      <modifiedWord>；</modifiedWord>
      <trackRevisions>false</trackRevisions>
    </reviewItem>
    <reviewItem>
      <errorID>6067e78d-c95b-49cb-ab2f-f043fca0c758</errorID>
      <errorWord>;</errorWord>
      <group>L1_Format</group>
      <groupName>格式问题</groupName>
      <ability>L2_HalfPunc</ability>
      <abilityName>全半角检查</abilityName>
      <candidateList>
        <item>；</item>
      </candidateList>
      <explain>文本全半角错误。</explain>
      <paraID>4A8FA6C1</paraID>
      <start>19</start>
      <end>20</end>
      <status>modified</status>
      <modifiedWord>；</modifiedWord>
      <trackRevisions>false</trackRevisions>
    </reviewItem>
    <reviewItem>
      <errorID>864a406f-b694-446f-9e07-090ebe7de52a</errorID>
      <errorWord>;</errorWord>
      <group>L1_Format</group>
      <groupName>格式问题</groupName>
      <ability>L2_HalfPunc</ability>
      <abilityName>全半角检查</abilityName>
      <candidateList>
        <item>；</item>
      </candidateList>
      <explain>文本全半角错误。</explain>
      <paraID>7FF051A1</paraID>
      <start>30</start>
      <end>31</end>
      <status>modified</status>
      <modifiedWord>；</modifiedWord>
      <trackRevisions>false</trackRevisions>
    </reviewItem>
    <reviewItem>
      <errorID>7a253ff9-9cef-4539-9533-3f73454c930e</errorID>
      <errorWord>;</errorWord>
      <group>L1_Format</group>
      <groupName>格式问题</groupName>
      <ability>L2_HalfPunc</ability>
      <abilityName>全半角检查</abilityName>
      <candidateList>
        <item>；</item>
      </candidateList>
      <explain>文本全半角错误。</explain>
      <paraID>4BE207F7</paraID>
      <start>19</start>
      <end>20</end>
      <status>modified</status>
      <modifiedWord>；</modifiedWord>
      <trackRevisions>false</trackRevisions>
    </reviewItem>
    <reviewItem>
      <errorID>19c7b774-4ebf-44e1-9158-5c73b3e09baa</errorID>
      <errorWord>;</errorWord>
      <group>L1_Format</group>
      <groupName>格式问题</groupName>
      <ability>L2_HalfPunc</ability>
      <abilityName>全半角检查</abilityName>
      <candidateList>
        <item>；</item>
      </candidateList>
      <explain>文本全半角错误。</explain>
      <paraID>28FFF1AE</paraID>
      <start>29</start>
      <end>30</end>
      <status>modified</status>
      <modifiedWord>；</modifiedWord>
      <trackRevisions>false</trackRevisions>
    </reviewItem>
    <reviewItem>
      <errorID>22cb18e2-586c-4677-aad3-1b0c415c8042</errorID>
      <errorWord>;</errorWord>
      <group>L1_Format</group>
      <groupName>格式问题</groupName>
      <ability>L2_HalfPunc</ability>
      <abilityName>全半角检查</abilityName>
      <candidateList>
        <item>；</item>
      </candidateList>
      <explain>文本全半角错误。</explain>
      <paraID>789692E3</paraID>
      <start>41</start>
      <end>42</end>
      <status>modified</status>
      <modifiedWord>；</modifiedWord>
      <trackRevisions>false</trackRevisions>
    </reviewItem>
    <reviewItem>
      <errorID>00557871-0cd6-4718-91f8-3ed11b6a0d15</errorID>
      <errorWord>，</errorWord>
      <group>L1_Word</group>
      <groupName>字词问题</groupName>
      <ability>L2_Typo</ability>
      <abilityName>字词错误</abilityName>
      <candidateList>
        <item>，并</item>
      </candidateList>
      <explain/>
      <paraID>14F557B4</paraID>
      <start>36</start>
      <end>37</end>
      <status>unmodified</status>
      <modifiedWord/>
      <trackRevisions>false</trackRevisions>
    </reviewItem>
    <reviewItem>
      <errorID>281173da-40ac-4d22-881c-b8997ec5043a</errorID>
      <errorWord>;</errorWord>
      <group>L1_Format</group>
      <groupName>格式问题</groupName>
      <ability>L2_HalfPunc</ability>
      <abilityName>全半角检查</abilityName>
      <candidateList>
        <item>；</item>
      </candidateList>
      <explain>文本全半角错误。</explain>
      <paraID>241EC24C</paraID>
      <start>74</start>
      <end>75</end>
      <status>modified</status>
      <modifiedWord>；</modifiedWord>
      <trackRevisions>false</trackRevisions>
    </reviewItem>
    <reviewItem>
      <errorID>65f19df1-9669-4073-a5dd-64bed918c0f4</errorID>
      <errorWord>;</errorWord>
      <group>L1_Format</group>
      <groupName>格式问题</groupName>
      <ability>L2_HalfPunc</ability>
      <abilityName>全半角检查</abilityName>
      <candidateList>
        <item>；</item>
      </candidateList>
      <explain>文本全半角错误。</explain>
      <paraID>241EC24C</paraID>
      <start>152</start>
      <end>153</end>
      <status>modified</status>
      <modifiedWord>；</modifiedWord>
      <trackRevisions>false</trackRevisions>
    </reviewItem>
    <reviewItem>
      <errorID>d1f63c8b-e84b-400c-b2bf-d50e12bb7dde</errorID>
      <errorWord>;</errorWord>
      <group>L1_Format</group>
      <groupName>格式问题</groupName>
      <ability>L2_HalfPunc</ability>
      <abilityName>全半角检查</abilityName>
      <candidateList>
        <item>；</item>
      </candidateList>
      <explain>文本全半角错误。</explain>
      <paraID>35319324</paraID>
      <start>56</start>
      <end>57</end>
      <status>modified</status>
      <modifiedWord>；</modifiedWord>
      <trackRevisions>false</trackRevisions>
    </reviewItem>
    <reviewItem>
      <errorID>90295024-058e-49f3-81d2-4290a8696a23</errorID>
      <errorWord>中华人民共和国注册会计师条例</errorWord>
      <group>L1_Knowledge</group>
      <groupName>知识性问题</groupName>
      <ability>L2_Knowledge</ability>
      <abilityName>其他知识</abilityName>
      <candidateList>
        <item>中华人民共和国注册会计师法</item>
      </candidateList>
      <explain>当前法律法规未收录或尚未生效，注意核查是否正确。</explain>
      <paraID>5270AAD5</paraID>
      <start>38</start>
      <end>52</end>
      <status>unmodified</status>
      <modifiedWord/>
      <trackRevisions>false</trackRevisions>
    </reviewItem>
    <reviewItem>
      <errorID>e0b19933-33b8-4b02-b868-6027e235f5a2</errorID>
      <errorWord>&lt;</errorWord>
      <group>L1_Format</group>
      <groupName>格式问题</groupName>
      <ability>L2_HalfPunc</ability>
      <abilityName>全半角检查</abilityName>
      <candidateList>
        <item>〈</item>
      </candidateList>
      <explain>文本全半角错误。</explain>
      <paraID> 80A4FF8</paraID>
      <start>44</start>
      <end>45</end>
      <status>modified</status>
      <modifiedWord>〈</modifiedWord>
      <trackRevisions>false</trackRevisions>
    </reviewItem>
    <reviewItem>
      <errorID>0f61c207-0164-4ad8-abea-99beaabada2d</errorID>
      <errorWord>&gt;</errorWord>
      <group>L1_Format</group>
      <groupName>格式问题</groupName>
      <ability>L2_HalfPunc</ability>
      <abilityName>全半角检查</abilityName>
      <candidateList>
        <item>〉</item>
      </candidateList>
      <explain>文本全半角错误。</explain>
      <paraID> 80A4FF8</paraID>
      <start>54</start>
      <end>55</end>
      <status>modified</status>
      <modifiedWord>〉</modifiedWord>
      <trackRevisions>false</trackRevisions>
    </reviewItem>
    <reviewItem>
      <errorID>68daa78e-0a63-4785-8bb4-b7e32e8da6d3</errorID>
      <errorWord>&lt;</errorWord>
      <group>L1_Format</group>
      <groupName>格式问题</groupName>
      <ability>L2_HalfPunc</ability>
      <abilityName>全半角检查</abilityName>
      <candidateList>
        <item>〈</item>
      </candidateList>
      <explain>文本全半角错误。</explain>
      <paraID> 80A4FF8</paraID>
      <start>92</start>
      <end>93</end>
      <status>modified</status>
      <modifiedWord>〈</modifiedWord>
      <trackRevisions>false</trackRevisions>
    </reviewItem>
    <reviewItem>
      <errorID>a1041f79-6860-4504-aa8f-2e1a31945f11</errorID>
      <errorWord>&gt;</errorWord>
      <group>L1_Format</group>
      <groupName>格式问题</groupName>
      <ability>L2_HalfPunc</ability>
      <abilityName>全半角检查</abilityName>
      <candidateList>
        <item>〉</item>
      </candidateList>
      <explain>文本全半角错误。</explain>
      <paraID> 80A4FF8</paraID>
      <start>102</start>
      <end>103</end>
      <status>modified</status>
      <modifiedWord>〉</modifiedWord>
      <trackRevisions>false</trackRevisions>
    </reviewItem>
    <reviewItem>
      <errorID>afd529af-8cd6-4583-be3e-9f8c894b38da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1EE265CA</paraID>
      <start>10</start>
      <end>12</end>
      <status>unmodified</status>
      <modifiedWord/>
      <trackRevisions>false</trackRevisions>
    </reviewItem>
    <reviewItem>
      <errorID>636ab9f4-ae3b-47f2-80cf-b802b96dabd9</errorID>
      <errorWord>受</errorWord>
      <group>L1_Word</group>
      <groupName>字词问题</groupName>
      <ability>L2_Typo</ability>
      <abilityName>字词错误</abilityName>
      <candidateList>
        <item>受到</item>
      </candidateList>
      <explain/>
      <paraID>10A4B4DF</paraID>
      <start>37</start>
      <end>38</end>
      <status>unmodified</status>
      <modifiedWord/>
      <trackRevisions>false</trackRevisions>
    </reviewItem>
    <reviewItem>
      <errorID>63caff66-9245-4478-b0d7-9d95b1523ea2</errorID>
      <errorWord>台湾地区</errorWord>
      <group>L1_Word</group>
      <groupName>字词问题</groupName>
      <ability>L2_Typo</ability>
      <abilityName>字词错误</abilityName>
      <candidateList>
        <item>中国台湾地区</item>
      </candidateList>
      <explain/>
      <paraID>49989925</paraID>
      <start>17</start>
      <end>21</end>
      <status>unmodified</status>
      <modifiedWord/>
      <trackRevisions>false</trackRevisions>
    </reviewItem>
    <reviewItem>
      <errorID>8c3e477f-db49-46da-9445-3bb6cbcc0510</errorID>
      <errorWord>》</errorWord>
      <group>L1_Word</group>
      <groupName>字词问题</groupName>
      <ability>L2_Typo</ability>
      <abilityName>字词错误</abilityName>
      <candidateList>
        <item>》等</item>
      </candidateList>
      <explain/>
      <paraID>6F8A0A04</paraID>
      <start>35</start>
      <end>36</end>
      <status>unmodified</status>
      <modifiedWord/>
      <trackRevisions>false</trackRevisions>
    </reviewItem>
    <reviewItem>
      <errorID>1381d7c0-958a-4945-adb1-ada31ece76ca</errorID>
      <errorWord>台湾地区</errorWord>
      <group>L1_Word</group>
      <groupName>字词问题</groupName>
      <ability>L2_Typo</ability>
      <abilityName>字词错误</abilityName>
      <candidateList>
        <item>中国台湾地区</item>
      </candidateList>
      <explain/>
      <paraID>24F727F1</paraID>
      <start>19</start>
      <end>23</end>
      <status>unmodified</status>
      <modifiedWord/>
      <trackRevisions>false</trackRevisions>
    </reviewItem>
    <reviewItem>
      <errorID>0d485fd1-e502-4c68-a1a0-1b7f1d90184b</errorID>
      <errorWord>)</errorWord>
      <group>L1_Format</group>
      <groupName>格式问题</groupName>
      <ability>L2_HalfPunc</ability>
      <abilityName>全半角检查</abilityName>
      <candidateList>
        <item>）</item>
      </candidateList>
      <explain>文本全半角错误。</explain>
      <paraID>5F6BAFBC</paraID>
      <start>31</start>
      <end>32</end>
      <status>unmodified</status>
      <modifiedWord/>
      <trackRevisions>false</trackRevisions>
    </reviewItem>
    <reviewItem>
      <errorID>54b57fd3-be0e-4444-826d-6444ebc1d5e8</errorID>
      <errorWord>,</errorWord>
      <group>L1_Format</group>
      <groupName>格式问题</groupName>
      <ability>L2_HalfPunc</ability>
      <abilityName>全半角检查</abilityName>
      <candidateList>
        <item>，</item>
      </candidateList>
      <explain>文本全半角错误。</explain>
      <paraID> E2F85F9</paraID>
      <start>31</start>
      <end>32</end>
      <status>unmodified</status>
      <modifiedWord/>
      <trackRevisions>false</trackRevisions>
    </reviewItem>
    <reviewItem>
      <errorID>4f1278ba-05ba-4f98-99ba-aa0648edfc4a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E2F85F9</paraID>
      <start>68</start>
      <end>71</end>
      <status>unmodified</status>
      <modifiedWord/>
      <trackRevisions>false</trackRevisions>
    </reviewItem>
    <reviewItem>
      <errorID>aa9d7f9b-c8db-46f0-a242-4e23f0ef5728</errorID>
      <errorWord>，</errorWord>
      <group>L1_Word</group>
      <groupName>字词问题</groupName>
      <ability>L2_Typo</ability>
      <abilityName>字词错误</abilityName>
      <candidateList>
        <item>，在</item>
      </candidateList>
      <explain/>
      <paraID> 4B1F0E2</paraID>
      <start>33</start>
      <end>34</end>
      <status>unmodified</status>
      <modifiedWord/>
      <trackRevisions>false</trackRevisions>
    </reviewItem>
    <reviewItem>
      <errorID>fe9478fa-f0df-47b0-8914-5ef91f8fb39f</errorID>
      <errorWord>,</errorWord>
      <group>L1_Format</group>
      <groupName>格式问题</groupName>
      <ability>L2_HalfPunc</ability>
      <abilityName>全半角检查</abilityName>
      <candidateList>
        <item>，</item>
      </candidateList>
      <explain>文本全半角错误。</explain>
      <paraID>5E93660A</paraID>
      <start>85</start>
      <end>86</end>
      <status>unmodified</status>
      <modifiedWord/>
      <trackRevisions>false</trackRevisions>
    </reviewItem>
    <reviewItem>
      <errorID>a18b4a31-f0e3-4338-b6a0-f0a2b0fb9aa2</errorID>
      <errorWord>,</errorWord>
      <group>L1_Format</group>
      <groupName>格式问题</groupName>
      <ability>L2_HalfPunc</ability>
      <abilityName>全半角检查</abilityName>
      <candidateList>
        <item>，</item>
      </candidateList>
      <explain>文本全半角错误。</explain>
      <paraID>4CFD9E8C</paraID>
      <start>56</start>
      <end>57</end>
      <status>unmodified</status>
      <modifiedWord/>
      <trackRevisions>false</trackRevisions>
    </reviewItem>
    <reviewItem>
      <errorID>79223e1f-9dcb-488c-87b7-fad9fa127adf</errorID>
      <errorWord>(</errorWord>
      <group>L1_Format</group>
      <groupName>格式问题</groupName>
      <ability>L2_HalfPunc</ability>
      <abilityName>全半角检查</abilityName>
      <candidateList>
        <item>（</item>
      </candidateList>
      <explain>文本全半角错误。</explain>
      <paraID>2F00AD13</paraID>
      <start>8</start>
      <end>9</end>
      <status>unmodified</status>
      <modifiedWord/>
      <trackRevisions>false</trackRevisions>
    </reviewItem>
    <reviewItem>
      <errorID>1f0b648d-e24d-4894-a917-d29091b34b2d</errorID>
      <errorWord>)</errorWord>
      <group>L1_Format</group>
      <groupName>格式问题</groupName>
      <ability>L2_HalfPunc</ability>
      <abilityName>全半角检查</abilityName>
      <candidateList>
        <item>）</item>
      </candidateList>
      <explain>文本全半角错误。</explain>
      <paraID>2F00AD13</paraID>
      <start>18</start>
      <end>19</end>
      <status>unmodified</status>
      <modifiedWord/>
      <trackRevisions>false</trackRevisions>
    </reviewItem>
    <reviewItem>
      <errorID>ec383ab6-01f1-4ebe-9489-32e08b7da5a3</errorID>
      <errorWord>,</errorWord>
      <group>L1_Format</group>
      <groupName>格式问题</groupName>
      <ability>L2_HalfPunc</ability>
      <abilityName>全半角检查</abilityName>
      <candidateList>
        <item>，</item>
      </candidateList>
      <explain>文本全半角错误。</explain>
      <paraID>2F00AD13</paraID>
      <start>83</start>
      <end>84</end>
      <status>modified</status>
      <modifiedWord>，</modifiedWord>
      <trackRevisions>false</trackRevisions>
    </reviewItem>
    <reviewItem>
      <errorID>323ffb57-530e-4b37-9fd5-bfe58a31de06</errorID>
      <errorWord>,</errorWord>
      <group>L1_Format</group>
      <groupName>格式问题</groupName>
      <ability>L2_HalfPunc</ability>
      <abilityName>全半角检查</abilityName>
      <candidateList>
        <item>，</item>
      </candidateList>
      <explain>文本全半角错误。</explain>
      <paraID>287AB535</paraID>
      <start>20</start>
      <end>21</end>
      <status>modified</status>
      <modifiedWord>，</modifiedWord>
      <trackRevisions>false</trackRevisions>
    </reviewItem>
    <reviewItem>
      <errorID>8ba99203-f8ce-47a1-8ab4-fb0feca8c6f5</errorID>
      <errorWord>,</errorWord>
      <group>L1_Format</group>
      <groupName>格式问题</groupName>
      <ability>L2_HalfPunc</ability>
      <abilityName>全半角检查</abilityName>
      <candidateList>
        <item>，</item>
      </candidateList>
      <explain>文本全半角错误。</explain>
      <paraID>1281D8C8</paraID>
      <start>29</start>
      <end>30</end>
      <status>modified</status>
      <modifiedWord>，</modifiedWord>
      <trackRevisions>false</trackRevisions>
    </reviewItem>
    <reviewItem>
      <errorID>b173387f-4b25-43f5-85c2-bcafed5682b8</errorID>
      <errorWord>应</errorWord>
      <group>L1_Word</group>
      <groupName>字词问题</groupName>
      <ability>L2_Typo</ability>
      <abilityName>字词错误</abilityName>
      <candidateList>
        <item>应当</item>
      </candidateList>
      <explain/>
      <paraID>6DA59318</paraID>
      <start>11</start>
      <end>12</end>
      <status>unmodified</status>
      <modifiedWord/>
      <trackRevisions>false</trackRevisions>
    </reviewItem>
    <reviewItem>
      <errorID>350f010e-518f-4b7f-9169-616de5592796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13D8DD2E</paraID>
      <start>81</start>
      <end>84</end>
      <status>unmodified</status>
      <modifiedWord/>
      <trackRevisions>false</trackRevisions>
    </reviewItem>
    <reviewItem>
      <errorID>8fe1edaf-4ff6-4de2-8eae-793ef0b9e5eb</errorID>
      <errorWord>,</errorWord>
      <group>L1_Format</group>
      <groupName>格式问题</groupName>
      <ability>L2_HalfPunc</ability>
      <abilityName>全半角检查</abilityName>
      <candidateList>
        <item>，</item>
      </candidateList>
      <explain>文本全半角错误。</explain>
      <paraID> 5ADF467</paraID>
      <start>35</start>
      <end>36</end>
      <status>unmodified</status>
      <modifiedWord/>
      <trackRevisions>false</trackRevisions>
    </reviewItem>
    <reviewItem>
      <errorID>936ba01f-79a2-4b6d-b46e-29d86d86ef52</errorID>
      <errorWord>[2008]105号</errorWord>
      <group>L1_Knowledge</group>
      <groupName>知识性问题</groupName>
      <ability>L2_Knowledge</ability>
      <abilityName>其他知识</abilityName>
      <candidateList>
        <item>〔2008〕105号</item>
      </candidateList>
      <explain>发文字号格式错误。</explain>
      <paraID>591FB80A</paraID>
      <start>36</start>
      <end>46</end>
      <status>modified</status>
      <modifiedWord>〔2008〕105号</modifiedWord>
      <trackRevisions>false</trackRevisions>
    </reviewItem>
    <reviewItem>
      <errorID>57e33c90-6691-49a3-bec4-64c5b33eef86</errorID>
      <errorWord>(</errorWord>
      <group>L1_Format</group>
      <groupName>格式问题</groupName>
      <ability>L2_HalfPunc</ability>
      <abilityName>全半角检查</abilityName>
      <candidateList>
        <item>（</item>
      </candidateList>
      <explain>文本全半角错误。</explain>
      <paraID>1A442934</paraID>
      <start>7</start>
      <end>8</end>
      <status>unmodified</status>
      <modifiedWord/>
      <trackRevisions>false</trackRevisions>
    </reviewItem>
    <reviewItem>
      <errorID>1a63ae3e-2f49-49d2-b985-62ed03f41a5f</errorID>
      <errorWord>)</errorWord>
      <group>L1_Format</group>
      <groupName>格式问题</groupName>
      <ability>L2_HalfPunc</ability>
      <abilityName>全半角检查</abilityName>
      <candidateList>
        <item>）</item>
      </candidateList>
      <explain>文本全半角错误。</explain>
      <paraID>1A442934</paraID>
      <start>11</start>
      <end>12</end>
      <status>unmodified</status>
      <modifiedWord/>
      <trackRevisions>false</trackRevisions>
    </reviewItem>
    <reviewItem>
      <errorID>a8651192-ac80-47bc-a0e1-32a13fbfd851</errorID>
      <errorWord>(</errorWord>
      <group>L1_Format</group>
      <groupName>格式问题</groupName>
      <ability>L2_HalfPunc</ability>
      <abilityName>全半角检查</abilityName>
      <candidateList>
        <item>（</item>
      </candidateList>
      <explain>文本全半角错误。</explain>
      <paraID>105EF603</paraID>
      <start>8</start>
      <end>9</end>
      <status>unmodified</status>
      <modifiedWord/>
      <trackRevisions>false</trackRevisions>
    </reviewItem>
    <reviewItem>
      <errorID>13cdb67f-4166-4455-bc62-fa9ae6d4b584</errorID>
      <errorWord>)</errorWord>
      <group>L1_Format</group>
      <groupName>格式问题</groupName>
      <ability>L2_HalfPunc</ability>
      <abilityName>全半角检查</abilityName>
      <candidateList>
        <item>）</item>
      </candidateList>
      <explain>文本全半角错误。</explain>
      <paraID>105EF603</paraID>
      <start>11</start>
      <end>12</end>
      <status>unmodified</status>
      <modifiedWord/>
      <trackRevisions>false</trackRevisions>
    </reviewItem>
    <reviewItem>
      <errorID>f4facbaa-a3bc-479a-9244-4aeae9841d30</errorID>
      <errorWord>:</errorWord>
      <group>L1_Format</group>
      <groupName>格式问题</groupName>
      <ability>L2_HalfPunc</ability>
      <abilityName>全半角检查</abilityName>
      <candidateList>
        <item>：</item>
      </candidateList>
      <explain>文本全半角错误。</explain>
      <paraID>6CDD04A0</paraID>
      <start>17</start>
      <end>18</end>
      <status>unmodified</status>
      <modifiedWord/>
      <trackRevisions>false</trackRevisions>
    </reviewItem>
    <reviewItem>
      <errorID>c0e412d4-9e24-4f64-846c-4da391b7f1d2</errorID>
      <errorWord>:</errorWord>
      <group>L1_Format</group>
      <groupName>格式问题</groupName>
      <ability>L2_HalfPunc</ability>
      <abilityName>全半角检查</abilityName>
      <candidateList>
        <item>：</item>
      </candidateList>
      <explain>文本全半角错误。</explain>
      <paraID>59F9B430</paraID>
      <start>17</start>
      <end>18</end>
      <status>unmodified</status>
      <modifiedWord/>
      <trackRevisions>false</trackRevisions>
    </reviewItem>
    <reviewItem>
      <errorID>6195121e-5190-444c-906f-dd9d18f800e6</errorID>
      <errorWord>:</errorWord>
      <group>L1_Format</group>
      <groupName>格式问题</groupName>
      <ability>L2_HalfPunc</ability>
      <abilityName>全半角检查</abilityName>
      <candidateList>
        <item>：</item>
      </candidateList>
      <explain>文本全半角错误。</explain>
      <paraID> D76C3F1</paraID>
      <start>7</start>
      <end>8</end>
      <status>unmodified</status>
      <modifiedWord/>
      <trackRevisions>false</trackRevisions>
    </reviewItem>
    <reviewItem>
      <errorID>a62b708e-c70e-4b8a-a23c-604d455bd2ad</errorID>
      <errorWord>:</errorWord>
      <group>L1_Format</group>
      <groupName>格式问题</groupName>
      <ability>L2_HalfPunc</ability>
      <abilityName>全半角检查</abilityName>
      <candidateList>
        <item>：</item>
      </candidateList>
      <explain>文本全半角错误。</explain>
      <paraID>21812333</paraID>
      <start>7</start>
      <end>8</end>
      <status>unmodified</status>
      <modifiedWord/>
      <trackRevisions>false</trackRevisions>
    </reviewItem>
    <reviewItem>
      <errorID>0c46440e-c4bf-40da-95f1-b091b3d1f815</errorID>
      <errorWord>(</errorWord>
      <group>L1_Format</group>
      <groupName>格式问题</groupName>
      <ability>L2_HalfPunc</ability>
      <abilityName>全半角检查</abilityName>
      <candidateList>
        <item>（</item>
      </candidateList>
      <explain>文本全半角错误。</explain>
      <paraID>30883C60</paraID>
      <start>4</start>
      <end>5</end>
      <status>unmodified</status>
      <modifiedWord/>
      <trackRevisions>false</trackRevisions>
    </reviewItem>
    <reviewItem>
      <errorID>62d326d1-cca3-4ea9-84dd-0cadc8ff03c9</errorID>
      <errorWord>)</errorWord>
      <group>L1_Format</group>
      <groupName>格式问题</groupName>
      <ability>L2_HalfPunc</ability>
      <abilityName>全半角检查</abilityName>
      <candidateList>
        <item>）</item>
      </candidateList>
      <explain>文本全半角错误。</explain>
      <paraID>30883C60</paraID>
      <start>7</start>
      <end>8</end>
      <status>unmodified</status>
      <modifiedWord/>
      <trackRevisions>false</trackRevisions>
    </reviewItem>
    <reviewItem>
      <errorID>a5291150-cff2-48e6-a6c6-3491da5acb85</errorID>
      <errorWord>:</errorWord>
      <group>L1_Format</group>
      <groupName>格式问题</groupName>
      <ability>L2_HalfPunc</ability>
      <abilityName>全半角检查</abilityName>
      <candidateList>
        <item>：</item>
      </candidateList>
      <explain>文本全半角错误。</explain>
      <paraID>7DAB372C</paraID>
      <start>9</start>
      <end>10</end>
      <status>unmodified</status>
      <modifiedWord/>
      <trackRevisions>false</trackRevisions>
    </reviewItem>
    <reviewItem>
      <errorID>81678b5c-1be3-4c23-ac2c-90c679491cc9</errorID>
      <errorWord>:</errorWord>
      <group>L1_Format</group>
      <groupName>格式问题</groupName>
      <ability>L2_HalfPunc</ability>
      <abilityName>全半角检查</abilityName>
      <candidateList>
        <item>：</item>
      </candidateList>
      <explain>文本全半角错误。</explain>
      <paraID>573AB8AA</paraID>
      <start>9</start>
      <end>10</end>
      <status>unmodified</status>
      <modifiedWord/>
      <trackRevisions>false</trackRevisions>
    </reviewItem>
    <reviewItem>
      <errorID>ce915338-3653-4c84-94c7-cb86ad9371c0</errorID>
      <errorWord>:</errorWord>
      <group>L1_Format</group>
      <groupName>格式问题</groupName>
      <ability>L2_HalfPunc</ability>
      <abilityName>全半角检查</abilityName>
      <candidateList>
        <item>：</item>
      </candidateList>
      <explain>文本全半角错误。</explain>
      <paraID>423C801E</paraID>
      <start>7</start>
      <end>8</end>
      <status>unmodified</status>
      <modifiedWord/>
      <trackRevisions>false</trackRevisions>
    </reviewItem>
    <reviewItem>
      <errorID>c886d462-a13a-4f37-94e7-97a17689aa80</errorID>
      <errorWord>:</errorWord>
      <group>L1_Format</group>
      <groupName>格式问题</groupName>
      <ability>L2_HalfPunc</ability>
      <abilityName>全半角检查</abilityName>
      <candidateList>
        <item>：</item>
      </candidateList>
      <explain>文本全半角错误。</explain>
      <paraID>2DD927EF</paraID>
      <start>7</start>
      <end>8</end>
      <status>unmodified</status>
      <modifiedWord/>
      <trackRevisions>false</trackRevisions>
    </reviewItem>
    <reviewItem>
      <errorID>b33ab950-3eeb-4332-a80a-68c317636090</errorID>
      <errorWord>(</errorWord>
      <group>L1_Format</group>
      <groupName>格式问题</groupName>
      <ability>L2_HalfPunc</ability>
      <abilityName>全半角检查</abilityName>
      <candidateList>
        <item>（</item>
      </candidateList>
      <explain>文本全半角错误。</explain>
      <paraID>28EEF572</paraID>
      <start>21</start>
      <end>22</end>
      <status>unmodified</status>
      <modifiedWord/>
      <trackRevisions>false</trackRevisions>
    </reviewItem>
    <reviewItem>
      <errorID>bdf1b4b8-67fb-4bbc-8e9a-46c4072e4498</errorID>
      <errorWord>)</errorWord>
      <group>L1_Format</group>
      <groupName>格式问题</groupName>
      <ability>L2_HalfPunc</ability>
      <abilityName>全半角检查</abilityName>
      <candidateList>
        <item>）</item>
      </candidateList>
      <explain>文本全半角错误。</explain>
      <paraID>28EEF572</paraID>
      <start>30</start>
      <end>31</end>
      <status>unmodified</status>
      <modifiedWord/>
      <trackRevisions>false</trackRevisions>
    </reviewItem>
    <reviewItem>
      <errorID>485a0ef9-1cba-46b0-a262-239c1e8b1412</errorID>
      <errorWord>(</errorWord>
      <group>L1_Format</group>
      <groupName>格式问题</groupName>
      <ability>L2_HalfPunc</ability>
      <abilityName>全半角检查</abilityName>
      <candidateList>
        <item>（</item>
      </candidateList>
      <explain>文本全半角错误。</explain>
      <paraID>4F5F1A4F</paraID>
      <start>23</start>
      <end>24</end>
      <status>unmodified</status>
      <modifiedWord/>
      <trackRevisions>false</trackRevisions>
    </reviewItem>
    <reviewItem>
      <errorID>700dfb1b-9505-4892-838b-e82500ef064c</errorID>
      <errorWord>)</errorWord>
      <group>L1_Format</group>
      <groupName>格式问题</groupName>
      <ability>L2_HalfPunc</ability>
      <abilityName>全半角检查</abilityName>
      <candidateList>
        <item>）</item>
      </candidateList>
      <explain>文本全半角错误。</explain>
      <paraID>4F5F1A4F</paraID>
      <start>25</start>
      <end>26</end>
      <status>unmodified</status>
      <modifiedWord/>
      <trackRevisions>false</trackRevisions>
    </reviewItem>
    <reviewItem>
      <errorID>a26aebf5-9645-447e-ab9b-e79532d21064</errorID>
      <errorWord>(</errorWord>
      <group>L1_Format</group>
      <groupName>格式问题</groupName>
      <ability>L2_HalfPunc</ability>
      <abilityName>全半角检查</abilityName>
      <candidateList>
        <item>（</item>
      </candidateList>
      <explain>文本全半角错误。</explain>
      <paraID>4F5F1A4F</paraID>
      <start>27</start>
      <end>28</end>
      <status>unmodified</status>
      <modifiedWord/>
      <trackRevisions>false</trackRevisions>
    </reviewItem>
    <reviewItem>
      <errorID>78464a56-b533-49ac-95d4-0beade60cd17</errorID>
      <errorWord>)</errorWord>
      <group>L1_Format</group>
      <groupName>格式问题</groupName>
      <ability>L2_HalfPunc</ability>
      <abilityName>全半角检查</abilityName>
      <candidateList>
        <item>）</item>
      </candidateList>
      <explain>文本全半角错误。</explain>
      <paraID>4F5F1A4F</paraID>
      <start>29</start>
      <end>30</end>
      <status>unmodified</status>
      <modifiedWord/>
      <trackRevisions>false</trackRevisions>
    </reviewItem>
    <reviewItem>
      <errorID>175febdf-45b8-470a-8bf8-61d416526b43</errorID>
      <errorWord>;</errorWord>
      <group>L1_Format</group>
      <groupName>格式问题</groupName>
      <ability>L2_HalfPunc</ability>
      <abilityName>全半角检查</abilityName>
      <candidateList>
        <item>；</item>
      </candidateList>
      <explain>文本全半角错误。</explain>
      <paraID>24285850</paraID>
      <start>16</start>
      <end>17</end>
      <status>unmodified</status>
      <modifiedWord/>
      <trackRevisions>false</trackRevisions>
    </reviewItem>
    <reviewItem>
      <errorID>562aa62d-9273-4ed7-a340-d1940d5fb6c3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65073608</paraID>
      <start>93</start>
      <end>96</end>
      <status>unmodified</status>
      <modifiedWord/>
      <trackRevisions>false</trackRevisions>
    </reviewItem>
    <reviewItem>
      <errorID>3fb94c49-12be-4adb-b600-916be75eaf33</errorID>
      <errorWord>省级</errorWord>
      <group>L1_Word</group>
      <groupName>字词问题</groupName>
      <ability>L2_Typo</ability>
      <abilityName>字词错误</abilityName>
      <candidateList>
        <item>审计</item>
      </candidateList>
      <explain/>
      <paraID>  2E77F6</paraID>
      <start>34</start>
      <end>36</end>
      <status>unmodified</status>
      <modifiedWord/>
      <trackRevisions>false</trackRevisions>
    </reviewItem>
    <reviewItem>
      <errorID>8f044381-2109-4650-9c17-c4f2c8a85870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5E88E314</paraID>
      <start>57</start>
      <end>60</end>
      <status>unmodified</status>
      <modifiedWord/>
      <trackRevisions>false</trackRevisions>
    </reviewItem>
    <reviewItem>
      <errorID>e842c407-51ef-4107-9c63-b7d09430a492</errorID>
      <errorWord>[1996]429号</errorWord>
      <group>L1_Knowledge</group>
      <groupName>知识性问题</groupName>
      <ability>L2_Knowledge</ability>
      <abilityName>其他知识</abilityName>
      <candidateList>
        <item>〔1996〕429号</item>
      </candidateList>
      <explain>发文字号格式错误。</explain>
      <paraID>1D86B628</paraID>
      <start>33</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4ee3-2336-48b3-ab8c-dbe61a1eb71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13603</Words>
  <Characters>13861</Characters>
  <Lines>0</Lines>
  <Paragraphs>0</Paragraphs>
  <TotalTime>5</TotalTime>
  <ScaleCrop>false</ScaleCrop>
  <LinksUpToDate>false</LinksUpToDate>
  <CharactersWithSpaces>14477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2025-12-30T08:34:00Z</dcterms:created>
  <dc:creator>你好，路过</dc:creator>
  <cp:lastModifiedBy>你好，路过</cp:lastModifiedBy>
  <cp:lastPrinted>2026-01-14T04:00:00Z</cp:lastPrinted>
  <dcterms:modified xsi:type="dcterms:W3CDTF">2026-01-20T09:10:25Z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D4277DB341144257ACBD91FBE7918C82_13</vt:lpwstr>
  </property>
  <property fmtid="{D5CDD505-2E9C-101B-9397-08002B2CF9AE}" pid="4" name="KSOTemplateDocerSaveRecord">
    <vt:lpwstr>eyJoZGlkIjoiOWM2NTI4MmE0OGY1NWFmMTE5MDNiNTgyN2MwYmM1OTMiLCJ1c2VySWQiOiIzMDI2MTYzNjUifQ==</vt:lpwstr>
  </property>
</Properties>
</file>